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49046" w14:textId="1243C64E" w:rsidR="00E54D6A" w:rsidRPr="00E54D6A" w:rsidRDefault="00E54D6A" w:rsidP="00E54D6A">
      <w:pPr>
        <w:jc w:val="center"/>
        <w:rPr>
          <w:b/>
          <w:bCs/>
        </w:rPr>
      </w:pPr>
      <w:r w:rsidRPr="00E54D6A">
        <w:rPr>
          <w:b/>
          <w:bCs/>
        </w:rPr>
        <w:t>SPECI</w:t>
      </w:r>
      <w:r w:rsidR="00BA72E5">
        <w:rPr>
          <w:b/>
          <w:bCs/>
        </w:rPr>
        <w:t>A</w:t>
      </w:r>
      <w:r w:rsidRPr="00E54D6A">
        <w:rPr>
          <w:b/>
          <w:bCs/>
        </w:rPr>
        <w:t>LIZUOTO PROJEKTUOTOJO STACIONARAUS KOMPIUTERIO (TEMPES</w:t>
      </w:r>
      <w:r w:rsidR="00771384">
        <w:rPr>
          <w:b/>
          <w:bCs/>
        </w:rPr>
        <w:t>T</w:t>
      </w:r>
      <w:r w:rsidRPr="00E54D6A">
        <w:rPr>
          <w:b/>
          <w:bCs/>
        </w:rPr>
        <w:t xml:space="preserve"> B) </w:t>
      </w:r>
      <w:r w:rsidRPr="00E54D6A">
        <w:rPr>
          <w:b/>
          <w:bCs/>
        </w:rPr>
        <w:br/>
        <w:t>TECHNINĖ SPECIFIKACIJA</w:t>
      </w:r>
    </w:p>
    <w:p w14:paraId="5F695735" w14:textId="77777777" w:rsidR="0005759D" w:rsidRPr="00E54D6A" w:rsidRDefault="0005759D" w:rsidP="0005759D">
      <w:pPr>
        <w:jc w:val="center"/>
        <w:rPr>
          <w:b/>
          <w:bCs/>
        </w:rPr>
      </w:pPr>
    </w:p>
    <w:tbl>
      <w:tblPr>
        <w:tblStyle w:val="TableGrid"/>
        <w:tblW w:w="0" w:type="auto"/>
        <w:tblLook w:val="04A0" w:firstRow="1" w:lastRow="0" w:firstColumn="1" w:lastColumn="0" w:noHBand="0" w:noVBand="1"/>
      </w:tblPr>
      <w:tblGrid>
        <w:gridCol w:w="988"/>
        <w:gridCol w:w="5292"/>
        <w:gridCol w:w="156"/>
        <w:gridCol w:w="3192"/>
      </w:tblGrid>
      <w:tr w:rsidR="00C5452D" w14:paraId="3C66F38B" w14:textId="2A94A3E4" w:rsidTr="00C5452D">
        <w:tc>
          <w:tcPr>
            <w:tcW w:w="988" w:type="dxa"/>
          </w:tcPr>
          <w:p w14:paraId="67436378" w14:textId="77777777" w:rsidR="00C5452D" w:rsidRPr="0005759D" w:rsidRDefault="00C5452D" w:rsidP="004D4C18">
            <w:pPr>
              <w:rPr>
                <w:b/>
                <w:bCs/>
              </w:rPr>
            </w:pPr>
            <w:r w:rsidRPr="0005759D">
              <w:rPr>
                <w:b/>
                <w:bCs/>
              </w:rPr>
              <w:t xml:space="preserve">Eil. Nr. </w:t>
            </w:r>
          </w:p>
        </w:tc>
        <w:tc>
          <w:tcPr>
            <w:tcW w:w="5292" w:type="dxa"/>
          </w:tcPr>
          <w:p w14:paraId="1F4BDCEB" w14:textId="7F2BFEE3" w:rsidR="00C5452D" w:rsidRDefault="00C5452D" w:rsidP="004D4C18">
            <w:r w:rsidRPr="008727DF">
              <w:rPr>
                <w:b/>
                <w:bCs/>
              </w:rPr>
              <w:t>Bendrieji reikalavimai:</w:t>
            </w:r>
          </w:p>
        </w:tc>
        <w:tc>
          <w:tcPr>
            <w:tcW w:w="3348" w:type="dxa"/>
            <w:gridSpan w:val="2"/>
          </w:tcPr>
          <w:p w14:paraId="236033E0" w14:textId="39CEFBDD" w:rsidR="00C5452D" w:rsidRDefault="00C5452D" w:rsidP="00C5452D">
            <w:r w:rsidRPr="00C5452D">
              <w:rPr>
                <w:rFonts w:eastAsia="Times New Roman" w:cs="Times New Roman"/>
                <w:b/>
                <w:bCs/>
              </w:rPr>
              <w:t>Pildo tiekėjas</w:t>
            </w:r>
          </w:p>
        </w:tc>
      </w:tr>
      <w:tr w:rsidR="00C5452D" w14:paraId="490C9D50" w14:textId="141CBBE2" w:rsidTr="00C5452D">
        <w:tc>
          <w:tcPr>
            <w:tcW w:w="988" w:type="dxa"/>
          </w:tcPr>
          <w:p w14:paraId="6714E1D2" w14:textId="77777777" w:rsidR="00C5452D" w:rsidRPr="0005759D" w:rsidRDefault="00C5452D" w:rsidP="004D4C18">
            <w:pPr>
              <w:rPr>
                <w:b/>
                <w:bCs/>
              </w:rPr>
            </w:pPr>
          </w:p>
        </w:tc>
        <w:tc>
          <w:tcPr>
            <w:tcW w:w="5292" w:type="dxa"/>
          </w:tcPr>
          <w:p w14:paraId="27281DD1" w14:textId="1D710961" w:rsidR="00C5452D" w:rsidRPr="008727DF" w:rsidRDefault="00C5452D" w:rsidP="004D4C18">
            <w:pPr>
              <w:rPr>
                <w:b/>
                <w:bCs/>
              </w:rPr>
            </w:pPr>
            <w:r w:rsidRPr="00C5452D">
              <w:rPr>
                <w:rFonts w:eastAsia="Times New Roman" w:cs="Times New Roman"/>
              </w:rPr>
              <w:t>Tiekėjas turi būti siūlomos įrangos gamintojas arba gamintojo atstovas arba sudaręs sutartį su tokiu atstovu. Tiekėjas, atstovaujantis gamintoją tiesiogiai arba veikiantis per gamintojo atstovą, kartu su pasiūlymu turi pateikti gamintojo ar jo atstovo pažymą, kad yra įgaliotas pateikti (parduoti) siūlomą įrangą. Pažymoje gamintojas ar jo atstovas taipogi turi patvirtinti, kad siūloma prekė yra sukomplektuota perkančiajai organizacijai. Jei pasiūlymą teikia pats gamintojas, pakanka patvirtinimo, kad siūloma prekė yra sukomplektuota perkančiajai organizacijai. Dokumentai gali būti teikiami lietuvių arba anglų kalbomis;</w:t>
            </w:r>
          </w:p>
        </w:tc>
        <w:tc>
          <w:tcPr>
            <w:tcW w:w="3348" w:type="dxa"/>
            <w:gridSpan w:val="2"/>
          </w:tcPr>
          <w:p w14:paraId="691F3A07" w14:textId="77777777" w:rsidR="00C943D7" w:rsidRDefault="00C943D7" w:rsidP="004D4C18">
            <w:pPr>
              <w:rPr>
                <w:rFonts w:cs="Times New Roman"/>
                <w:bCs/>
                <w:i/>
                <w:iCs/>
                <w:color w:val="0070C0"/>
              </w:rPr>
            </w:pPr>
            <w:r>
              <w:rPr>
                <w:rFonts w:cs="Times New Roman"/>
                <w:bCs/>
                <w:i/>
                <w:iCs/>
                <w:color w:val="0070C0"/>
              </w:rPr>
              <w:t>Pateikti pažymą.</w:t>
            </w:r>
          </w:p>
          <w:p w14:paraId="2D60976F" w14:textId="2BD36D92" w:rsidR="00C5452D" w:rsidRPr="00A12B65" w:rsidRDefault="00A12B65" w:rsidP="004D4C18">
            <w:pPr>
              <w:rPr>
                <w:rFonts w:cs="Times New Roman"/>
                <w:bCs/>
              </w:rPr>
            </w:pPr>
            <w:r>
              <w:rPr>
                <w:rFonts w:cs="Times New Roman"/>
                <w:bCs/>
                <w:i/>
                <w:iCs/>
                <w:color w:val="0070C0"/>
              </w:rPr>
              <w:t>Tiekėjas, atstovaujantis gamintoją tiesiogiai arba veikiantis per gamintojo atstovą, kartu su pasiūlymu turi pateikti gamintojo ar jo atstovo pažymą, kad yra įgaliotas pateikti (parduoti) siūlomą įrangą. Pažymoje gamintojas ar jo atstovas taipogi turi patvirtinti, kad siūloma prekė yra sukomplektuota perkančiajai organizacijai. Jei pasiūlymą teikia pats gamintojas, pakanka patvirtinimo, kad siūloma prekė yra sukomplektuota perkančiajai organizacijai. Dokumentai gali būti teikiami lietuvių arba anglų kalbomis</w:t>
            </w:r>
            <w:r>
              <w:rPr>
                <w:rFonts w:cs="Times New Roman"/>
                <w:bCs/>
                <w:i/>
              </w:rPr>
              <w:t>;</w:t>
            </w:r>
          </w:p>
        </w:tc>
      </w:tr>
      <w:tr w:rsidR="005C41AF" w14:paraId="0C0FF380" w14:textId="77777777" w:rsidTr="004D4C18">
        <w:tc>
          <w:tcPr>
            <w:tcW w:w="988" w:type="dxa"/>
          </w:tcPr>
          <w:p w14:paraId="549A02F9" w14:textId="7F27E36A" w:rsidR="005C41AF" w:rsidRDefault="005C41AF" w:rsidP="005C41AF">
            <w:r>
              <w:t>1.</w:t>
            </w:r>
          </w:p>
        </w:tc>
        <w:tc>
          <w:tcPr>
            <w:tcW w:w="8640" w:type="dxa"/>
            <w:gridSpan w:val="3"/>
          </w:tcPr>
          <w:p w14:paraId="3370DE61" w14:textId="1B444571" w:rsidR="005C41AF" w:rsidRDefault="005C41AF" w:rsidP="005C41AF">
            <w:r>
              <w:t>TEMPEST</w:t>
            </w:r>
            <w:r w:rsidRPr="008727DF">
              <w:t xml:space="preserve"> techninė įranga</w:t>
            </w:r>
            <w:r w:rsidRPr="002353BA">
              <w:t xml:space="preserve"> </w:t>
            </w:r>
            <w:r>
              <w:t xml:space="preserve">skirta </w:t>
            </w:r>
            <w:r w:rsidRPr="002353BA">
              <w:t>apsaugoti įslaptintą informaciją nuo nutekėjimo per informatyvųjį elektromagnetinį spinduliavimą</w:t>
            </w:r>
            <w:r>
              <w:t xml:space="preserve">, </w:t>
            </w:r>
            <w:r w:rsidRPr="008727DF">
              <w:t xml:space="preserve"> privalo būti nauja (negali būti atnaujinta, restauruota (angl. </w:t>
            </w:r>
            <w:r w:rsidRPr="008727DF">
              <w:rPr>
                <w:i/>
              </w:rPr>
              <w:t>refurbished</w:t>
            </w:r>
            <w:r w:rsidRPr="008727DF">
              <w:t>), nenaudota, pateikta nepažeistoje gamyklinėje ar TEMPEST laboratorijos pakuotėje);</w:t>
            </w:r>
          </w:p>
        </w:tc>
      </w:tr>
      <w:tr w:rsidR="005C41AF" w14:paraId="7E44241C" w14:textId="77777777" w:rsidTr="004D4C18">
        <w:tc>
          <w:tcPr>
            <w:tcW w:w="988" w:type="dxa"/>
          </w:tcPr>
          <w:p w14:paraId="205C2148" w14:textId="60C4B359" w:rsidR="005C41AF" w:rsidRDefault="005C41AF" w:rsidP="005C41AF">
            <w:r>
              <w:t>2.</w:t>
            </w:r>
          </w:p>
        </w:tc>
        <w:tc>
          <w:tcPr>
            <w:tcW w:w="8640" w:type="dxa"/>
            <w:gridSpan w:val="3"/>
          </w:tcPr>
          <w:p w14:paraId="097590E4" w14:textId="2528D0AD" w:rsidR="005C41AF" w:rsidRDefault="005C41AF" w:rsidP="005C41AF">
            <w:r w:rsidRPr="008727DF">
              <w:t xml:space="preserve">tiekėjas turi užtikrinti, kad gamintojas nėra paskelbęs žinios apie siūlomos įrangos gamybos arba tobulinimo nutraukimą (pvz., angl. </w:t>
            </w:r>
            <w:r w:rsidRPr="008727DF">
              <w:rPr>
                <w:i/>
              </w:rPr>
              <w:t>End of Life time</w:t>
            </w:r>
            <w:r w:rsidRPr="008727DF">
              <w:t xml:space="preserve"> ar </w:t>
            </w:r>
            <w:r w:rsidRPr="008727DF">
              <w:rPr>
                <w:i/>
              </w:rPr>
              <w:t>Discontinued</w:t>
            </w:r>
            <w:r w:rsidRPr="008727DF">
              <w:t>);</w:t>
            </w:r>
          </w:p>
        </w:tc>
      </w:tr>
      <w:tr w:rsidR="005C41AF" w14:paraId="6077AC75" w14:textId="77777777" w:rsidTr="004D4C18">
        <w:tc>
          <w:tcPr>
            <w:tcW w:w="988" w:type="dxa"/>
          </w:tcPr>
          <w:p w14:paraId="0FF54E79" w14:textId="17C6F3B8" w:rsidR="005C41AF" w:rsidRDefault="005C41AF" w:rsidP="005C41AF">
            <w:r>
              <w:t>3.</w:t>
            </w:r>
          </w:p>
        </w:tc>
        <w:tc>
          <w:tcPr>
            <w:tcW w:w="8640" w:type="dxa"/>
            <w:gridSpan w:val="3"/>
          </w:tcPr>
          <w:p w14:paraId="50D041C3" w14:textId="0CB23995" w:rsidR="005C41AF" w:rsidRDefault="00C5452D" w:rsidP="005C41AF">
            <w:r w:rsidRPr="00A12B65">
              <w:rPr>
                <w:rFonts w:cs="Times New Roman"/>
                <w:bCs/>
                <w:i/>
                <w:iCs/>
                <w:color w:val="0070C0"/>
              </w:rPr>
              <w:t xml:space="preserve">kartu su pasiūlymu Tiekėjas turi pateikti nuorodą į gamintojo viešai prieinamą svetainę, kurioje yra tikslios pasiūlymą atitinkančio produkto techninės charakteristikos arba turi būti pridėtas parengtas dokumentas su siūlomo produkto techninėmis charakteristikomis </w:t>
            </w:r>
            <w:r w:rsidR="005C41AF" w:rsidRPr="00A12B65">
              <w:rPr>
                <w:rFonts w:cs="Times New Roman"/>
                <w:bCs/>
                <w:i/>
                <w:iCs/>
                <w:color w:val="0070C0"/>
              </w:rPr>
              <w:t>(reikalavimas taikomas įrangai iki TEMPEST laboratorijos);</w:t>
            </w:r>
          </w:p>
        </w:tc>
      </w:tr>
      <w:tr w:rsidR="005C41AF" w14:paraId="74EF90A5" w14:textId="77777777" w:rsidTr="004D4C18">
        <w:tc>
          <w:tcPr>
            <w:tcW w:w="988" w:type="dxa"/>
          </w:tcPr>
          <w:p w14:paraId="53DBC4EB" w14:textId="091C07ED" w:rsidR="005C41AF" w:rsidRDefault="005C41AF" w:rsidP="005C41AF">
            <w:r>
              <w:t>4.</w:t>
            </w:r>
          </w:p>
        </w:tc>
        <w:tc>
          <w:tcPr>
            <w:tcW w:w="8640" w:type="dxa"/>
            <w:gridSpan w:val="3"/>
          </w:tcPr>
          <w:p w14:paraId="311E5D57" w14:textId="350C1457" w:rsidR="005C41AF" w:rsidRDefault="005C41AF" w:rsidP="005C41AF">
            <w:r w:rsidRPr="00A12B65">
              <w:rPr>
                <w:rFonts w:cs="Times New Roman"/>
                <w:bCs/>
                <w:i/>
                <w:iCs/>
                <w:color w:val="0070C0"/>
              </w:rPr>
              <w:t>tiekėjas privalo pasiūlyme pateikti įrangos ir visų jos sudėtinių dalių gamintojo  pavadinimą ir įrangos modelius (reikalavimas taikomas įrangai iki TEMPEST laboratorijos);</w:t>
            </w:r>
          </w:p>
        </w:tc>
      </w:tr>
      <w:tr w:rsidR="00C5452D" w14:paraId="7CB28BF5" w14:textId="69F325F4" w:rsidTr="00C5452D">
        <w:tc>
          <w:tcPr>
            <w:tcW w:w="988" w:type="dxa"/>
          </w:tcPr>
          <w:p w14:paraId="15C32860" w14:textId="36CC1E41" w:rsidR="00C5452D" w:rsidRDefault="00C5452D" w:rsidP="005C41AF">
            <w:r>
              <w:t>5.</w:t>
            </w:r>
          </w:p>
        </w:tc>
        <w:tc>
          <w:tcPr>
            <w:tcW w:w="5448" w:type="dxa"/>
            <w:gridSpan w:val="2"/>
          </w:tcPr>
          <w:p w14:paraId="7AF0A338" w14:textId="3E553C83" w:rsidR="00C5452D" w:rsidRDefault="00C5452D" w:rsidP="005C41AF">
            <w:r w:rsidRPr="008727DF">
              <w:t>įrangos dokumentai turi būti lietuvių arba anglų kalba. Užrašai ant įrenginio ir jo dalių turi būti lietuvių arba anglų kalba. Gamintojo interneto svetainėje tvarkyklių ir dokumentų paieška turi būti atliekama lietuvių arba anglų kalba;</w:t>
            </w:r>
          </w:p>
        </w:tc>
        <w:tc>
          <w:tcPr>
            <w:tcW w:w="3192" w:type="dxa"/>
          </w:tcPr>
          <w:p w14:paraId="3003ED9D" w14:textId="3877A761" w:rsidR="00C5452D" w:rsidRDefault="00C5452D" w:rsidP="005C41AF">
            <w:r w:rsidRPr="00A12B65">
              <w:rPr>
                <w:rFonts w:cs="Times New Roman"/>
                <w:bCs/>
                <w:i/>
                <w:iCs/>
                <w:color w:val="0070C0"/>
              </w:rPr>
              <w:t>Nurodyti kalbą.</w:t>
            </w:r>
          </w:p>
        </w:tc>
      </w:tr>
      <w:tr w:rsidR="005C41AF" w14:paraId="12B0ED81" w14:textId="77777777" w:rsidTr="004D4C18">
        <w:tc>
          <w:tcPr>
            <w:tcW w:w="988" w:type="dxa"/>
          </w:tcPr>
          <w:p w14:paraId="12E0228A" w14:textId="6563511D" w:rsidR="005C41AF" w:rsidRDefault="005C41AF" w:rsidP="005C41AF">
            <w:r>
              <w:t>6.</w:t>
            </w:r>
          </w:p>
        </w:tc>
        <w:tc>
          <w:tcPr>
            <w:tcW w:w="8640" w:type="dxa"/>
            <w:gridSpan w:val="3"/>
          </w:tcPr>
          <w:p w14:paraId="3B99B491" w14:textId="66FF53B7" w:rsidR="005C41AF" w:rsidRDefault="005C41AF" w:rsidP="005C41AF">
            <w:r w:rsidRPr="008727DF">
              <w:t>tiekėjas į savo pasiūlymą turi įtraukti visą aparatinę ir programinę įrangą bei medžiagas, reikalingas šioje specifikacijoje nurodytiems reikalavimams įvykdyti;</w:t>
            </w:r>
          </w:p>
        </w:tc>
      </w:tr>
      <w:tr w:rsidR="005C41AF" w14:paraId="5830FC84" w14:textId="77777777" w:rsidTr="004D4C18">
        <w:tc>
          <w:tcPr>
            <w:tcW w:w="988" w:type="dxa"/>
          </w:tcPr>
          <w:p w14:paraId="17ED8454" w14:textId="5F761F08" w:rsidR="005C41AF" w:rsidRDefault="005C41AF" w:rsidP="005C41AF">
            <w:r>
              <w:t>7.</w:t>
            </w:r>
          </w:p>
        </w:tc>
        <w:tc>
          <w:tcPr>
            <w:tcW w:w="8640" w:type="dxa"/>
            <w:gridSpan w:val="3"/>
          </w:tcPr>
          <w:p w14:paraId="0DFA58E5" w14:textId="6C3B836C" w:rsidR="005C41AF" w:rsidRDefault="005C41AF" w:rsidP="005C41AF">
            <w:r w:rsidRPr="008727DF">
              <w:t>visos programinės įrangos licencijos turi būti suteikiamos neribotam laikui;</w:t>
            </w:r>
          </w:p>
        </w:tc>
      </w:tr>
      <w:tr w:rsidR="005C41AF" w14:paraId="657123E5" w14:textId="77777777" w:rsidTr="004D4C18">
        <w:tc>
          <w:tcPr>
            <w:tcW w:w="988" w:type="dxa"/>
          </w:tcPr>
          <w:p w14:paraId="49753350" w14:textId="4EEF4115" w:rsidR="005C41AF" w:rsidRDefault="005C41AF" w:rsidP="005C41AF">
            <w:r>
              <w:t>8.</w:t>
            </w:r>
          </w:p>
        </w:tc>
        <w:tc>
          <w:tcPr>
            <w:tcW w:w="8640" w:type="dxa"/>
            <w:gridSpan w:val="3"/>
          </w:tcPr>
          <w:p w14:paraId="303E69E4" w14:textId="7BA865FF" w:rsidR="005C41AF" w:rsidRDefault="005C41AF" w:rsidP="005C41AF">
            <w:r w:rsidRPr="008727DF">
              <w:t>visos techninės įrangos maitinimo įtampa turi būti 230V 50Hz su Europos kontinentinėje dalyje naudojama jungtimi (CEE 7/7);</w:t>
            </w:r>
          </w:p>
        </w:tc>
      </w:tr>
      <w:tr w:rsidR="005C41AF" w14:paraId="4F36CE98" w14:textId="77777777" w:rsidTr="004D4C18">
        <w:tc>
          <w:tcPr>
            <w:tcW w:w="988" w:type="dxa"/>
          </w:tcPr>
          <w:p w14:paraId="5AFD3B2F" w14:textId="6E9936FE" w:rsidR="005C41AF" w:rsidRDefault="005C41AF" w:rsidP="005C41AF">
            <w:r>
              <w:t>9.</w:t>
            </w:r>
          </w:p>
        </w:tc>
        <w:tc>
          <w:tcPr>
            <w:tcW w:w="8640" w:type="dxa"/>
            <w:gridSpan w:val="3"/>
          </w:tcPr>
          <w:p w14:paraId="2B16E7E3" w14:textId="77777777" w:rsidR="005C41AF" w:rsidRDefault="005C41AF" w:rsidP="005C41AF">
            <w:r w:rsidRPr="008727DF">
              <w:t>kompiuterį turi sudaryti ne mažiau elementų nei pagrindinių asmeninio kompiuterio (stacionaraus ar nešiojamo) elementų nurodytų Informacinės visuomenės plėtros komiteto prie Lietuvos Respublikos Vyriausybės direktoriaus 2004 m. rugpjūčio 23 d. įsakymu Nr. T-101 „Dėl asmeninio kompiuterio vienetą sudarančių elementų sąrašo patvirtinimo“ patvirtintame „Asmeninio kompiuterio vienetą sudarančių elementų sąraše“;</w:t>
            </w:r>
          </w:p>
          <w:p w14:paraId="015E0347" w14:textId="77777777" w:rsidR="00C4555C" w:rsidRDefault="00C4555C" w:rsidP="005C41AF"/>
          <w:p w14:paraId="3FD45111" w14:textId="668459F1" w:rsidR="00C4555C" w:rsidRDefault="00C4555C" w:rsidP="005C41AF">
            <w:r w:rsidRPr="00766193">
              <w:t>visi pagrindiniai stacionaraus kompiuterio elementai (pagrindiniai kompiuterio elementai) privalo būti pateikti vieno gamintojo ar turi būti jo sertifikuoti (pažymėti kompiuterių gamintojo prekės ženklu). Reikalavimas taikomas įrangai iki TEMPEST laboratorijos;</w:t>
            </w:r>
          </w:p>
        </w:tc>
      </w:tr>
      <w:tr w:rsidR="005C41AF" w14:paraId="10CFFEB8" w14:textId="77777777" w:rsidTr="004D4C18">
        <w:tc>
          <w:tcPr>
            <w:tcW w:w="988" w:type="dxa"/>
          </w:tcPr>
          <w:p w14:paraId="04A079C2" w14:textId="64ED0531" w:rsidR="005C41AF" w:rsidRDefault="005C41AF" w:rsidP="005C41AF">
            <w:r>
              <w:lastRenderedPageBreak/>
              <w:t>10.</w:t>
            </w:r>
          </w:p>
        </w:tc>
        <w:tc>
          <w:tcPr>
            <w:tcW w:w="8640" w:type="dxa"/>
            <w:gridSpan w:val="3"/>
          </w:tcPr>
          <w:p w14:paraId="1B6BC778" w14:textId="56677362" w:rsidR="005C41AF" w:rsidRDefault="005C41AF" w:rsidP="005C41AF">
            <w:r w:rsidRPr="008727DF">
              <w:t>saugumo reikalavimai:</w:t>
            </w:r>
          </w:p>
        </w:tc>
      </w:tr>
      <w:tr w:rsidR="005C41AF" w14:paraId="66EC9A85" w14:textId="77777777" w:rsidTr="004D4C18">
        <w:tc>
          <w:tcPr>
            <w:tcW w:w="988" w:type="dxa"/>
          </w:tcPr>
          <w:p w14:paraId="166B8E32" w14:textId="3EA780C2" w:rsidR="005C41AF" w:rsidRDefault="005C41AF" w:rsidP="005C41AF">
            <w:r>
              <w:t>10.1.</w:t>
            </w:r>
          </w:p>
        </w:tc>
        <w:tc>
          <w:tcPr>
            <w:tcW w:w="8640" w:type="dxa"/>
            <w:gridSpan w:val="3"/>
          </w:tcPr>
          <w:p w14:paraId="373AD43B" w14:textId="59C25622" w:rsidR="005C41AF" w:rsidRDefault="005C41AF" w:rsidP="005C41AF">
            <w:r w:rsidRPr="008727DF">
              <w:t xml:space="preserve">standieji ar puslaidininkiniai diskai (angl. </w:t>
            </w:r>
            <w:r w:rsidRPr="008727DF">
              <w:rPr>
                <w:i/>
              </w:rPr>
              <w:t>HDD/SSD</w:t>
            </w:r>
            <w:r w:rsidRPr="008727DF">
              <w:t>) gedimo atveju turi būti keičiamos naujomis. Sugedusios atminties laikmenos sunaikinamos pirkėjo patalpose ir tiekėjui negrąžinamos;</w:t>
            </w:r>
          </w:p>
        </w:tc>
      </w:tr>
      <w:tr w:rsidR="005C41AF" w14:paraId="2E2B958A" w14:textId="77777777" w:rsidTr="004D4C18">
        <w:tc>
          <w:tcPr>
            <w:tcW w:w="988" w:type="dxa"/>
          </w:tcPr>
          <w:p w14:paraId="23AAA000" w14:textId="494F37A8" w:rsidR="005C41AF" w:rsidRDefault="005C41AF" w:rsidP="005C41AF">
            <w:r>
              <w:t>10.2.</w:t>
            </w:r>
          </w:p>
        </w:tc>
        <w:tc>
          <w:tcPr>
            <w:tcW w:w="8640" w:type="dxa"/>
            <w:gridSpan w:val="3"/>
          </w:tcPr>
          <w:p w14:paraId="63C8ECA6" w14:textId="0F6F46E6" w:rsidR="005C41AF" w:rsidRDefault="005C41AF" w:rsidP="005C41AF">
            <w:r w:rsidRPr="008727DF">
              <w:t xml:space="preserve">įrangos gedimo atveju iš instaliacijos vietos remontui išvežamą pas tiekėją (jo atstovą) sugedusią įrangą pirkėjas pateikia be joje sumontuotų standžiųjų ar puslaidininkinių diskų (angl. </w:t>
            </w:r>
            <w:r w:rsidRPr="008727DF">
              <w:rPr>
                <w:i/>
              </w:rPr>
              <w:t>HDD/SSD</w:t>
            </w:r>
            <w:r w:rsidRPr="008727DF">
              <w:t>);</w:t>
            </w:r>
          </w:p>
        </w:tc>
      </w:tr>
      <w:tr w:rsidR="005C41AF" w14:paraId="7C50D596" w14:textId="77777777" w:rsidTr="004D4C18">
        <w:tc>
          <w:tcPr>
            <w:tcW w:w="988" w:type="dxa"/>
          </w:tcPr>
          <w:p w14:paraId="6DEB1F48" w14:textId="36244598" w:rsidR="005C41AF" w:rsidRDefault="005C41AF" w:rsidP="005C41AF">
            <w:r>
              <w:t>10.3.</w:t>
            </w:r>
          </w:p>
        </w:tc>
        <w:tc>
          <w:tcPr>
            <w:tcW w:w="8640" w:type="dxa"/>
            <w:gridSpan w:val="3"/>
          </w:tcPr>
          <w:p w14:paraId="701BF9F3" w14:textId="3AFF924A" w:rsidR="005C41AF" w:rsidRDefault="005C41AF" w:rsidP="005C41AF">
            <w:r w:rsidRPr="008727DF">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 Tokiu atveju įranga grąžinama tiekėjui arba keičiama nauja lygiaverte ar geresne, tačiau saugumo reikalavimus atitinkančia įranga;</w:t>
            </w:r>
          </w:p>
        </w:tc>
      </w:tr>
      <w:tr w:rsidR="005C41AF" w14:paraId="2BC53059" w14:textId="77777777" w:rsidTr="004D4C18">
        <w:tc>
          <w:tcPr>
            <w:tcW w:w="988" w:type="dxa"/>
          </w:tcPr>
          <w:p w14:paraId="2374374A" w14:textId="1C0F12EE" w:rsidR="005C41AF" w:rsidRDefault="005C41AF" w:rsidP="005C41AF">
            <w:r>
              <w:t>11.</w:t>
            </w:r>
          </w:p>
        </w:tc>
        <w:tc>
          <w:tcPr>
            <w:tcW w:w="8640" w:type="dxa"/>
            <w:gridSpan w:val="3"/>
          </w:tcPr>
          <w:p w14:paraId="3C79E7FA" w14:textId="0827E7B3" w:rsidR="005C41AF" w:rsidRPr="009159C0" w:rsidRDefault="009159C0" w:rsidP="005C41AF">
            <w:pPr>
              <w:rPr>
                <w:rFonts w:eastAsia="Calibri" w:cs="Times New Roman"/>
                <w:highlight w:val="yellow"/>
              </w:rPr>
            </w:pPr>
            <w:r w:rsidRPr="00CB35AB">
              <w:rPr>
                <w:rFonts w:eastAsia="Calibri" w:cs="Times New Roman"/>
              </w:rPr>
              <w:t>Prekei taikom</w:t>
            </w:r>
            <w:r>
              <w:rPr>
                <w:rFonts w:eastAsia="Calibri" w:cs="Times New Roman"/>
              </w:rPr>
              <w:t>i</w:t>
            </w:r>
            <w:r w:rsidRPr="00CB35AB">
              <w:rPr>
                <w:rFonts w:eastAsia="Calibri" w:cs="Times New Roman"/>
              </w:rPr>
              <w:t xml:space="preserve"> aplinkos apsaugos kriterij</w:t>
            </w:r>
            <w:r w:rsidR="00126280">
              <w:rPr>
                <w:rFonts w:eastAsia="Calibri" w:cs="Times New Roman"/>
              </w:rPr>
              <w:t>ai</w:t>
            </w:r>
            <w:r w:rsidRPr="00CB35AB">
              <w:rPr>
                <w:rFonts w:eastAsia="Calibri" w:cs="Times New Roman"/>
              </w:rPr>
              <w:t>, nustatyt</w:t>
            </w:r>
            <w:r w:rsidR="00126280">
              <w:rPr>
                <w:rFonts w:eastAsia="Calibri" w:cs="Times New Roman"/>
              </w:rPr>
              <w:t>i</w:t>
            </w:r>
            <w:r w:rsidRPr="00CB35AB">
              <w:rPr>
                <w:rFonts w:eastAsia="Calibri" w:cs="Times New Roman"/>
              </w:rPr>
              <w:t xml:space="preserve"> vadovaujantis Aplinkos apsaugos </w:t>
            </w:r>
            <w:r w:rsidRPr="00D97635">
              <w:rPr>
                <w:rFonts w:eastAsia="Calibri" w:cs="Times New Roman"/>
              </w:rPr>
              <w:t>kriterijų taikymo, vykdant žaliuosius pirkimus, tvarkos aprašo, patvirtinto Lietuvos Respublikos aplinkos ministro 2011 m. birželio 28 d. įsakymu Nr. D1-508 „Dėl Aplinkos apsaugos kriterijų taikymo,</w:t>
            </w:r>
            <w:r w:rsidRPr="00CB35AB">
              <w:rPr>
                <w:rFonts w:eastAsia="Calibri" w:cs="Times New Roman"/>
              </w:rPr>
              <w:t xml:space="preserve"> vykdant žaliuosius pirkimus, tvarkos aprašo patvirtinimo“</w:t>
            </w:r>
            <w:r>
              <w:rPr>
                <w:rFonts w:eastAsia="Calibri" w:cs="Times New Roman"/>
              </w:rPr>
              <w:t xml:space="preserve"> </w:t>
            </w:r>
            <w:r w:rsidRPr="00CB35AB">
              <w:rPr>
                <w:rFonts w:eastAsia="Calibri" w:cs="Times New Roman"/>
              </w:rPr>
              <w:t>(toliau – Tvarkos aprašas)</w:t>
            </w:r>
            <w:r w:rsidRPr="00925169">
              <w:rPr>
                <w:rFonts w:eastAsia="Calibri" w:cs="Times New Roman"/>
              </w:rPr>
              <w:t>,</w:t>
            </w:r>
            <w:r>
              <w:rPr>
                <w:rFonts w:ascii="Arial" w:eastAsia="Arial" w:hAnsi="Arial" w:cs="Arial"/>
              </w:rPr>
              <w:t xml:space="preserve"> </w:t>
            </w:r>
            <w:r w:rsidRPr="00915B63">
              <w:rPr>
                <w:rFonts w:eastAsia="Calibri" w:cs="Times New Roman"/>
              </w:rPr>
              <w:t>II skyriaus 4.1 punktu</w:t>
            </w:r>
            <w:r w:rsidRPr="00C5452D">
              <w:rPr>
                <w:rFonts w:eastAsia="Calibri" w:cs="Times New Roman"/>
              </w:rPr>
              <w:t>, 2 priedo IV skyriaus „Kompiuteriai ir planšetės“ (reikalavimai nustatomi techninėje specifikacijoje), II skyriaus 4.1. punktu, 2 priedo VI skyriaus ,,Televizoriai ir monitoriai“ reikalavimais (reikalavimai nustatomi techninėje specifikacijoje), II skyriaus „Pakuotės“ reikalavimais (reikalavimai nustatomi sutarties sąlygose).</w:t>
            </w:r>
          </w:p>
        </w:tc>
      </w:tr>
      <w:tr w:rsidR="009159C0" w14:paraId="5DB19D94" w14:textId="77777777" w:rsidTr="004D4C18">
        <w:tc>
          <w:tcPr>
            <w:tcW w:w="988" w:type="dxa"/>
          </w:tcPr>
          <w:p w14:paraId="1DF0DE46" w14:textId="7D3CD7C8" w:rsidR="009159C0" w:rsidRDefault="009159C0" w:rsidP="009159C0">
            <w:r>
              <w:t>12.</w:t>
            </w:r>
          </w:p>
        </w:tc>
        <w:tc>
          <w:tcPr>
            <w:tcW w:w="8640" w:type="dxa"/>
            <w:gridSpan w:val="3"/>
          </w:tcPr>
          <w:p w14:paraId="3C8BE3DE" w14:textId="37F4AD3C" w:rsidR="009159C0" w:rsidRDefault="009159C0" w:rsidP="009159C0">
            <w:r w:rsidRPr="008727DF">
              <w:rPr>
                <w:rFonts w:cs="Times New Roman"/>
                <w:color w:val="000000"/>
                <w:shd w:val="clear" w:color="auto" w:fill="FFFFFF"/>
              </w:rPr>
              <w:t xml:space="preserve">pirkimo objektas (specializuotas projektuotojo stacionarus kompiuteris (TEMPEST B)) </w:t>
            </w:r>
            <w:r w:rsidR="00C5452D" w:rsidRPr="00C5452D">
              <w:rPr>
                <w:rFonts w:eastAsia="Calibri" w:cs="Times New Roman"/>
                <w:kern w:val="0"/>
                <w:szCs w:val="22"/>
                <w14:ligatures w14:val="none"/>
              </w:rPr>
              <w:t>vadovaujantis Viešųjų pirkimų įstatymu, turi nekelti grėsmės nacionaliniam saugumui</w:t>
            </w:r>
            <w:r w:rsidR="00C5452D" w:rsidRPr="00C5452D">
              <w:rPr>
                <w:rFonts w:eastAsia="Calibri" w:cs="Times New Roman"/>
                <w:bCs/>
                <w:kern w:val="0"/>
                <w:szCs w:val="22"/>
                <w14:ligatures w14:val="none"/>
              </w:rPr>
              <w:t xml:space="preserve"> (VPĮ 37 str.9 p.).</w:t>
            </w:r>
          </w:p>
        </w:tc>
      </w:tr>
      <w:tr w:rsidR="009159C0" w14:paraId="6A450B0A" w14:textId="77777777" w:rsidTr="004D4C18">
        <w:tc>
          <w:tcPr>
            <w:tcW w:w="988" w:type="dxa"/>
          </w:tcPr>
          <w:p w14:paraId="0759BAAA" w14:textId="6CB0BB07" w:rsidR="009159C0" w:rsidRDefault="009159C0" w:rsidP="009159C0">
            <w:r>
              <w:t>13.</w:t>
            </w:r>
          </w:p>
        </w:tc>
        <w:tc>
          <w:tcPr>
            <w:tcW w:w="8640" w:type="dxa"/>
            <w:gridSpan w:val="3"/>
          </w:tcPr>
          <w:p w14:paraId="185AB100" w14:textId="75C567C1" w:rsidR="009159C0" w:rsidRPr="008727DF" w:rsidRDefault="009159C0" w:rsidP="009159C0">
            <w:pPr>
              <w:rPr>
                <w:rFonts w:cs="Times New Roman"/>
                <w:color w:val="000000"/>
                <w:shd w:val="clear" w:color="auto" w:fill="FFFFFF"/>
              </w:rPr>
            </w:pPr>
            <w:r w:rsidRPr="000559F3">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tc>
      </w:tr>
      <w:tr w:rsidR="009159C0" w14:paraId="655BAA57" w14:textId="77777777" w:rsidTr="004D4C18">
        <w:tc>
          <w:tcPr>
            <w:tcW w:w="988" w:type="dxa"/>
          </w:tcPr>
          <w:p w14:paraId="08B72713" w14:textId="7604DC42" w:rsidR="009159C0" w:rsidRDefault="009159C0" w:rsidP="009159C0">
            <w:r>
              <w:t>14.</w:t>
            </w:r>
          </w:p>
        </w:tc>
        <w:tc>
          <w:tcPr>
            <w:tcW w:w="8640" w:type="dxa"/>
            <w:gridSpan w:val="3"/>
          </w:tcPr>
          <w:p w14:paraId="7562AB89" w14:textId="08A2CA50" w:rsidR="009159C0" w:rsidRPr="000559F3" w:rsidRDefault="009159C0" w:rsidP="009159C0">
            <w:r w:rsidRPr="000559F3">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5637559E" w14:textId="77777777" w:rsidR="00E54D6A" w:rsidRDefault="00E54D6A"/>
    <w:p w14:paraId="187BC60B" w14:textId="77777777" w:rsidR="0005759D" w:rsidRDefault="0005759D"/>
    <w:p w14:paraId="0D327DA0" w14:textId="77777777" w:rsidR="00D349DC" w:rsidRDefault="00D349DC"/>
    <w:p w14:paraId="5125ABB1" w14:textId="77777777" w:rsidR="00D349DC" w:rsidRDefault="00D349DC"/>
    <w:p w14:paraId="6CD8CD04" w14:textId="77777777" w:rsidR="005C3E3A" w:rsidRDefault="005C3E3A"/>
    <w:p w14:paraId="6A871DFC" w14:textId="77777777" w:rsidR="005C3E3A" w:rsidRDefault="005C3E3A"/>
    <w:p w14:paraId="0BD1E186" w14:textId="77777777" w:rsidR="005C3E3A" w:rsidRDefault="005C3E3A"/>
    <w:p w14:paraId="6BD4953F" w14:textId="77777777" w:rsidR="005C3E3A" w:rsidRDefault="005C3E3A"/>
    <w:p w14:paraId="6C1BF21E" w14:textId="77777777" w:rsidR="00D349DC" w:rsidRDefault="00D349DC"/>
    <w:tbl>
      <w:tblPr>
        <w:tblStyle w:val="TableGrid"/>
        <w:tblW w:w="5198" w:type="pct"/>
        <w:tblLook w:val="04A0" w:firstRow="1" w:lastRow="0" w:firstColumn="1" w:lastColumn="0" w:noHBand="0" w:noVBand="1"/>
      </w:tblPr>
      <w:tblGrid>
        <w:gridCol w:w="562"/>
        <w:gridCol w:w="2556"/>
        <w:gridCol w:w="2979"/>
        <w:gridCol w:w="3912"/>
      </w:tblGrid>
      <w:tr w:rsidR="00D349DC" w:rsidRPr="005C3E3A" w14:paraId="0FE8B905" w14:textId="4BB41FF7" w:rsidTr="00126280">
        <w:tc>
          <w:tcPr>
            <w:tcW w:w="5000" w:type="pct"/>
            <w:gridSpan w:val="4"/>
            <w:shd w:val="clear" w:color="auto" w:fill="D9D9D9" w:themeFill="background1" w:themeFillShade="D9"/>
          </w:tcPr>
          <w:p w14:paraId="390B41F7" w14:textId="77777777" w:rsidR="00D349DC" w:rsidRPr="005C3E3A" w:rsidRDefault="00D349DC" w:rsidP="00942E99">
            <w:pPr>
              <w:rPr>
                <w:rFonts w:cs="Times New Roman"/>
                <w:b/>
                <w:bCs/>
                <w:color w:val="000000"/>
                <w:sz w:val="20"/>
                <w:szCs w:val="20"/>
                <w:shd w:val="clear" w:color="auto" w:fill="FFFFFF"/>
              </w:rPr>
            </w:pPr>
            <w:r w:rsidRPr="005C3E3A">
              <w:rPr>
                <w:rFonts w:cs="Times New Roman"/>
                <w:b/>
                <w:bCs/>
                <w:color w:val="000000"/>
                <w:sz w:val="20"/>
                <w:szCs w:val="20"/>
                <w:highlight w:val="lightGray"/>
                <w:shd w:val="clear" w:color="auto" w:fill="FFFFFF"/>
              </w:rPr>
              <w:t xml:space="preserve">Specializuotas </w:t>
            </w:r>
            <w:r w:rsidRPr="005C3E3A">
              <w:rPr>
                <w:rFonts w:cs="Times New Roman"/>
                <w:b/>
                <w:bCs/>
                <w:color w:val="000000"/>
                <w:sz w:val="20"/>
                <w:szCs w:val="20"/>
                <w:highlight w:val="lightGray"/>
                <w:shd w:val="clear" w:color="auto" w:fill="D9D9D9" w:themeFill="background1" w:themeFillShade="D9"/>
              </w:rPr>
              <w:t>projektuotojo stacionarus kompiuteris</w:t>
            </w:r>
            <w:r w:rsidRPr="005C3E3A">
              <w:rPr>
                <w:rFonts w:cs="Times New Roman"/>
                <w:b/>
                <w:bCs/>
                <w:color w:val="000000"/>
                <w:sz w:val="20"/>
                <w:szCs w:val="20"/>
                <w:highlight w:val="lightGray"/>
                <w:shd w:val="clear" w:color="auto" w:fill="FFFFFF"/>
              </w:rPr>
              <w:t xml:space="preserve"> (TEMPEST B):</w:t>
            </w:r>
          </w:p>
          <w:p w14:paraId="583B1D46" w14:textId="77777777" w:rsidR="00D349DC" w:rsidRPr="005C3E3A" w:rsidRDefault="00D349DC" w:rsidP="00942E99">
            <w:pPr>
              <w:rPr>
                <w:rFonts w:cs="Times New Roman"/>
                <w:b/>
                <w:bCs/>
                <w:color w:val="000000"/>
                <w:sz w:val="20"/>
                <w:szCs w:val="20"/>
                <w:shd w:val="clear" w:color="auto" w:fill="FFFFFF"/>
              </w:rPr>
            </w:pPr>
          </w:p>
        </w:tc>
      </w:tr>
      <w:tr w:rsidR="00B67BE0" w:rsidRPr="005C3E3A" w14:paraId="745277E3" w14:textId="77777777" w:rsidTr="00126280">
        <w:tc>
          <w:tcPr>
            <w:tcW w:w="281" w:type="pct"/>
            <w:shd w:val="clear" w:color="auto" w:fill="D9D9D9" w:themeFill="background1" w:themeFillShade="D9"/>
          </w:tcPr>
          <w:p w14:paraId="6DAEF804" w14:textId="2A1A6F65" w:rsidR="00B67BE0" w:rsidRPr="005C3E3A" w:rsidRDefault="00B67BE0" w:rsidP="00B67BE0">
            <w:pPr>
              <w:ind w:hanging="118"/>
              <w:jc w:val="center"/>
              <w:rPr>
                <w:sz w:val="20"/>
                <w:szCs w:val="20"/>
              </w:rPr>
            </w:pPr>
            <w:r w:rsidRPr="005C3E3A">
              <w:rPr>
                <w:b/>
                <w:bCs/>
                <w:sz w:val="20"/>
                <w:szCs w:val="20"/>
              </w:rPr>
              <w:t>Eil. Nr.</w:t>
            </w:r>
          </w:p>
        </w:tc>
        <w:tc>
          <w:tcPr>
            <w:tcW w:w="2765" w:type="pct"/>
            <w:gridSpan w:val="2"/>
            <w:shd w:val="clear" w:color="auto" w:fill="D9D9D9" w:themeFill="background1" w:themeFillShade="D9"/>
          </w:tcPr>
          <w:p w14:paraId="43687844" w14:textId="5555E7AA" w:rsidR="00B67BE0" w:rsidRPr="005C3E3A" w:rsidRDefault="00B67BE0" w:rsidP="00B67BE0">
            <w:pPr>
              <w:jc w:val="center"/>
              <w:rPr>
                <w:sz w:val="20"/>
                <w:szCs w:val="20"/>
              </w:rPr>
            </w:pPr>
            <w:r w:rsidRPr="005C3E3A">
              <w:rPr>
                <w:rFonts w:eastAsia="Calibri"/>
                <w:b/>
                <w:bCs/>
                <w:sz w:val="20"/>
                <w:szCs w:val="20"/>
              </w:rPr>
              <w:t>Reikalavimo pavadinimas ir reikalaujama techninė charakteristika</w:t>
            </w:r>
          </w:p>
        </w:tc>
        <w:tc>
          <w:tcPr>
            <w:tcW w:w="1954" w:type="pct"/>
            <w:shd w:val="clear" w:color="auto" w:fill="D9D9D9" w:themeFill="background1" w:themeFillShade="D9"/>
          </w:tcPr>
          <w:p w14:paraId="6F7CE617" w14:textId="77777777" w:rsidR="00B67BE0" w:rsidRPr="005C3E3A" w:rsidRDefault="00B67BE0" w:rsidP="00B67BE0">
            <w:pPr>
              <w:shd w:val="clear" w:color="auto" w:fill="D9D9D9" w:themeFill="background1" w:themeFillShade="D9"/>
              <w:tabs>
                <w:tab w:val="left" w:pos="2"/>
              </w:tabs>
              <w:jc w:val="center"/>
              <w:rPr>
                <w:rFonts w:eastAsia="Calibri"/>
                <w:b/>
                <w:bCs/>
                <w:sz w:val="20"/>
                <w:szCs w:val="20"/>
              </w:rPr>
            </w:pPr>
            <w:r w:rsidRPr="005C3E3A">
              <w:rPr>
                <w:rFonts w:eastAsia="Calibri"/>
                <w:b/>
                <w:bCs/>
                <w:sz w:val="20"/>
                <w:szCs w:val="20"/>
              </w:rPr>
              <w:t>Siūloma charakteristika</w:t>
            </w:r>
          </w:p>
          <w:p w14:paraId="42AF9B63" w14:textId="77777777" w:rsidR="00103400" w:rsidRPr="005C3E3A" w:rsidRDefault="00B67BE0" w:rsidP="00B67BE0">
            <w:pPr>
              <w:jc w:val="center"/>
              <w:rPr>
                <w:i/>
                <w:iCs/>
                <w:color w:val="0070C0"/>
                <w:sz w:val="20"/>
                <w:szCs w:val="20"/>
              </w:rPr>
            </w:pPr>
            <w:r w:rsidRPr="005C3E3A">
              <w:rPr>
                <w:bCs/>
                <w:iCs/>
                <w:color w:val="0070C0"/>
                <w:sz w:val="20"/>
                <w:szCs w:val="20"/>
              </w:rPr>
              <w:t xml:space="preserve">Tiekėjai, pildydami </w:t>
            </w:r>
            <w:r w:rsidRPr="005C3E3A">
              <w:rPr>
                <w:bCs/>
                <w:i/>
                <w:iCs/>
                <w:color w:val="0070C0"/>
                <w:sz w:val="20"/>
                <w:szCs w:val="20"/>
              </w:rPr>
              <w:t>„Siūloma charakteristika“</w:t>
            </w:r>
            <w:r w:rsidRPr="005C3E3A">
              <w:rPr>
                <w:bCs/>
                <w:iCs/>
                <w:color w:val="0070C0"/>
                <w:sz w:val="20"/>
                <w:szCs w:val="20"/>
              </w:rPr>
              <w:t xml:space="preserve">, turi nurodyti tikslų siūlomos prekės parametrą. </w:t>
            </w:r>
            <w:r w:rsidRPr="005C3E3A">
              <w:rPr>
                <w:bCs/>
                <w:color w:val="0070C0"/>
                <w:sz w:val="20"/>
                <w:szCs w:val="20"/>
              </w:rPr>
              <w:t>Žodžiai „Atitinka“/ „Taip“/ „Ne mažiau“/ „Ne daugiau“/ „Ne blogiau“ neleidžiami.</w:t>
            </w:r>
            <w:r w:rsidRPr="005C3E3A">
              <w:rPr>
                <w:i/>
                <w:iCs/>
                <w:color w:val="0070C0"/>
                <w:sz w:val="20"/>
                <w:szCs w:val="20"/>
              </w:rPr>
              <w:t xml:space="preserve"> </w:t>
            </w:r>
          </w:p>
          <w:p w14:paraId="19DAA757" w14:textId="4E2D80B6" w:rsidR="00B67BE0" w:rsidRPr="005C3E3A" w:rsidRDefault="00B67BE0" w:rsidP="00B67BE0">
            <w:pPr>
              <w:jc w:val="center"/>
              <w:rPr>
                <w:sz w:val="20"/>
                <w:szCs w:val="20"/>
              </w:rPr>
            </w:pPr>
            <w:r w:rsidRPr="005C3E3A">
              <w:rPr>
                <w:i/>
                <w:iCs/>
                <w:color w:val="0070C0"/>
                <w:sz w:val="20"/>
                <w:szCs w:val="20"/>
              </w:rPr>
              <w:t>Atitiktis techninei specifikacijai turi būti pagrįsta gamintojo dokumentacija ir (arba) viešai prieinama technine informacija</w:t>
            </w:r>
          </w:p>
        </w:tc>
      </w:tr>
      <w:tr w:rsidR="00403E0A" w:rsidRPr="005C3E3A" w14:paraId="39969787" w14:textId="6EDED866" w:rsidTr="00403E0A">
        <w:tc>
          <w:tcPr>
            <w:tcW w:w="281" w:type="pct"/>
          </w:tcPr>
          <w:p w14:paraId="54331AEE" w14:textId="77777777" w:rsidR="00403E0A" w:rsidRPr="005C3E3A" w:rsidRDefault="00403E0A" w:rsidP="00403E0A">
            <w:pPr>
              <w:pStyle w:val="ListParagraph"/>
              <w:numPr>
                <w:ilvl w:val="1"/>
                <w:numId w:val="5"/>
              </w:numPr>
              <w:ind w:hanging="768"/>
              <w:rPr>
                <w:sz w:val="20"/>
                <w:szCs w:val="20"/>
              </w:rPr>
            </w:pPr>
          </w:p>
        </w:tc>
        <w:tc>
          <w:tcPr>
            <w:tcW w:w="1277" w:type="pct"/>
          </w:tcPr>
          <w:p w14:paraId="479CEC1C" w14:textId="5AE971BE" w:rsidR="00403E0A" w:rsidRPr="005C3E3A" w:rsidRDefault="00403E0A" w:rsidP="00B67BE0">
            <w:pPr>
              <w:jc w:val="left"/>
              <w:rPr>
                <w:sz w:val="20"/>
                <w:szCs w:val="20"/>
              </w:rPr>
            </w:pPr>
            <w:r w:rsidRPr="005C3E3A">
              <w:rPr>
                <w:bCs/>
                <w:sz w:val="20"/>
                <w:szCs w:val="20"/>
              </w:rPr>
              <w:t>Gamintojas ir modelis:</w:t>
            </w:r>
          </w:p>
        </w:tc>
        <w:tc>
          <w:tcPr>
            <w:tcW w:w="3442" w:type="pct"/>
            <w:gridSpan w:val="2"/>
          </w:tcPr>
          <w:p w14:paraId="7620B651" w14:textId="7710B5BE" w:rsidR="00403E0A" w:rsidRPr="005C3E3A" w:rsidRDefault="00403E0A" w:rsidP="00B67BE0">
            <w:pPr>
              <w:rPr>
                <w:sz w:val="20"/>
                <w:szCs w:val="20"/>
                <w:lang w:val="en-US"/>
              </w:rPr>
            </w:pPr>
            <w:r w:rsidRPr="005C3E3A">
              <w:rPr>
                <w:i/>
                <w:iCs/>
                <w:color w:val="0070C0"/>
                <w:sz w:val="20"/>
                <w:szCs w:val="20"/>
              </w:rPr>
              <w:t xml:space="preserve">Nurodyti </w:t>
            </w:r>
            <w:r w:rsidR="00ED6043" w:rsidRPr="005C3E3A">
              <w:rPr>
                <w:i/>
                <w:iCs/>
                <w:color w:val="0070C0"/>
                <w:sz w:val="20"/>
                <w:szCs w:val="20"/>
              </w:rPr>
              <w:t>įmonės gamintojos pavadinimą, kompiuterio modelį, pateikti gamintojo brošiūrą arba internetinio puslapio adresą, kur būtų pateiktos išsamios siūlomų produktų specifikacijos</w:t>
            </w:r>
          </w:p>
        </w:tc>
      </w:tr>
      <w:tr w:rsidR="00126280" w:rsidRPr="005C3E3A" w14:paraId="00ABACEC" w14:textId="5FFF259A" w:rsidTr="00403E0A">
        <w:tc>
          <w:tcPr>
            <w:tcW w:w="281" w:type="pct"/>
          </w:tcPr>
          <w:p w14:paraId="1FF520A1" w14:textId="77777777" w:rsidR="00126280" w:rsidRPr="005C3E3A" w:rsidRDefault="00126280" w:rsidP="00126280">
            <w:pPr>
              <w:pStyle w:val="ListParagraph"/>
              <w:numPr>
                <w:ilvl w:val="1"/>
                <w:numId w:val="5"/>
              </w:numPr>
              <w:ind w:left="794" w:hanging="794"/>
              <w:rPr>
                <w:sz w:val="20"/>
                <w:szCs w:val="20"/>
              </w:rPr>
            </w:pPr>
          </w:p>
        </w:tc>
        <w:tc>
          <w:tcPr>
            <w:tcW w:w="1277" w:type="pct"/>
          </w:tcPr>
          <w:p w14:paraId="19F17BE9" w14:textId="0C26BB84" w:rsidR="00126280" w:rsidRPr="005C3E3A" w:rsidRDefault="00126280" w:rsidP="00126280">
            <w:pPr>
              <w:jc w:val="left"/>
              <w:rPr>
                <w:bCs/>
                <w:sz w:val="20"/>
                <w:szCs w:val="20"/>
              </w:rPr>
            </w:pPr>
            <w:r w:rsidRPr="005C3E3A">
              <w:rPr>
                <w:rFonts w:cs="Times New Roman"/>
                <w:sz w:val="20"/>
                <w:szCs w:val="20"/>
              </w:rPr>
              <w:t>Apsaugos nuo informatyvaus elektromagnetinio spinduliavimo (TEMPEST) reikalavimai:</w:t>
            </w:r>
          </w:p>
        </w:tc>
        <w:tc>
          <w:tcPr>
            <w:tcW w:w="1488" w:type="pct"/>
          </w:tcPr>
          <w:p w14:paraId="602B4EB1" w14:textId="0801B7F9" w:rsidR="00126280" w:rsidRPr="005C3E3A" w:rsidRDefault="00126280" w:rsidP="00126280">
            <w:pPr>
              <w:rPr>
                <w:sz w:val="20"/>
                <w:szCs w:val="20"/>
              </w:rPr>
            </w:pPr>
            <w:r w:rsidRPr="005C3E3A">
              <w:rPr>
                <w:sz w:val="20"/>
                <w:szCs w:val="20"/>
              </w:rPr>
              <w:t>Siūloma įranga turi būti sertifikuota pagal NATO dokumento SDIP-27 B lygio (angl. Level B) keliamus reikalavimus.</w:t>
            </w:r>
          </w:p>
        </w:tc>
        <w:tc>
          <w:tcPr>
            <w:tcW w:w="1954" w:type="pct"/>
          </w:tcPr>
          <w:p w14:paraId="5A527F9A" w14:textId="7F63E6F1" w:rsidR="00126280" w:rsidRPr="005C3E3A" w:rsidRDefault="00126280" w:rsidP="00126280">
            <w:pPr>
              <w:rPr>
                <w:rFonts w:cs="Times New Roman"/>
                <w:sz w:val="20"/>
                <w:szCs w:val="20"/>
              </w:rPr>
            </w:pPr>
            <w:r w:rsidRPr="005C3E3A">
              <w:rPr>
                <w:i/>
                <w:iCs/>
                <w:color w:val="0070C0"/>
                <w:sz w:val="20"/>
                <w:szCs w:val="20"/>
              </w:rPr>
              <w:t>Tiekėjai privalo pateikti laboratorijos, kurioje bus/yra atliekami TEMPEST įrangos matavimai, akreditacijos (patvirtinimo) pažymėjimą. Laboratorija privalo būti akredituota (patvirtinta) NATO šalies Nacionalinės saugumo agentūros funkcijas atliekančios įstaigos ar jos įgaliotos įstaigos. Siūloma įranga turi būti sertifikuotas pagal naujausios galiojančios redakcijos SDIP-27 Level B reikalavimus ir turėti tai liudijantį pažymėjimą. Šis pažymėjimas (toliau –TEMPEST garantija) pateikiamas kartu su kompiuteriu ir turi galioti neribotai.</w:t>
            </w:r>
          </w:p>
        </w:tc>
      </w:tr>
      <w:tr w:rsidR="00B67BE0" w:rsidRPr="005C3E3A" w14:paraId="7E1F1250" w14:textId="29F61E0C" w:rsidTr="0091152B">
        <w:trPr>
          <w:trHeight w:val="2062"/>
        </w:trPr>
        <w:tc>
          <w:tcPr>
            <w:tcW w:w="281" w:type="pct"/>
          </w:tcPr>
          <w:p w14:paraId="261935B2" w14:textId="77777777" w:rsidR="00B67BE0" w:rsidRPr="005C3E3A" w:rsidRDefault="00B67BE0" w:rsidP="00403E0A">
            <w:pPr>
              <w:pStyle w:val="ListParagraph"/>
              <w:numPr>
                <w:ilvl w:val="1"/>
                <w:numId w:val="5"/>
              </w:numPr>
              <w:ind w:left="794" w:hanging="794"/>
              <w:rPr>
                <w:sz w:val="20"/>
                <w:szCs w:val="20"/>
              </w:rPr>
            </w:pPr>
          </w:p>
        </w:tc>
        <w:tc>
          <w:tcPr>
            <w:tcW w:w="1277" w:type="pct"/>
          </w:tcPr>
          <w:p w14:paraId="302DA184" w14:textId="62B54D16" w:rsidR="00B67BE0" w:rsidRPr="005C3E3A" w:rsidRDefault="00B67BE0" w:rsidP="00B67BE0">
            <w:pPr>
              <w:jc w:val="left"/>
              <w:rPr>
                <w:bCs/>
                <w:sz w:val="20"/>
                <w:szCs w:val="20"/>
              </w:rPr>
            </w:pPr>
            <w:r w:rsidRPr="005C3E3A">
              <w:rPr>
                <w:sz w:val="20"/>
                <w:szCs w:val="20"/>
              </w:rPr>
              <w:t xml:space="preserve">Procesorius (angl. </w:t>
            </w:r>
            <w:r w:rsidRPr="005C3E3A">
              <w:rPr>
                <w:i/>
                <w:sz w:val="20"/>
                <w:szCs w:val="20"/>
              </w:rPr>
              <w:t>CPU</w:t>
            </w:r>
            <w:r w:rsidRPr="005C3E3A">
              <w:rPr>
                <w:sz w:val="20"/>
                <w:szCs w:val="20"/>
              </w:rPr>
              <w:t>):</w:t>
            </w:r>
          </w:p>
        </w:tc>
        <w:tc>
          <w:tcPr>
            <w:tcW w:w="1488" w:type="pct"/>
          </w:tcPr>
          <w:p w14:paraId="414C0E04" w14:textId="77777777" w:rsidR="0091152B" w:rsidRPr="005C3E3A" w:rsidRDefault="0091152B" w:rsidP="0091152B">
            <w:pPr>
              <w:rPr>
                <w:color w:val="000000"/>
                <w:sz w:val="20"/>
                <w:szCs w:val="20"/>
              </w:rPr>
            </w:pPr>
            <w:r w:rsidRPr="005C3E3A">
              <w:rPr>
                <w:color w:val="000000"/>
                <w:sz w:val="20"/>
                <w:szCs w:val="20"/>
              </w:rPr>
              <w:t xml:space="preserve">Ne mažiau  kaip 14 fizinių branduolių (angl. </w:t>
            </w:r>
            <w:r w:rsidRPr="005C3E3A">
              <w:rPr>
                <w:i/>
                <w:iCs/>
                <w:color w:val="000000"/>
                <w:sz w:val="20"/>
                <w:szCs w:val="20"/>
              </w:rPr>
              <w:t>cores</w:t>
            </w:r>
            <w:r w:rsidRPr="005C3E3A">
              <w:rPr>
                <w:color w:val="000000"/>
                <w:sz w:val="20"/>
                <w:szCs w:val="20"/>
              </w:rPr>
              <w:t xml:space="preserve">) ir ne mažiau kaip 20 gijų (angl. </w:t>
            </w:r>
            <w:r w:rsidRPr="005C3E3A">
              <w:rPr>
                <w:i/>
                <w:iCs/>
                <w:color w:val="000000"/>
                <w:sz w:val="20"/>
                <w:szCs w:val="20"/>
              </w:rPr>
              <w:t>threads</w:t>
            </w:r>
            <w:r w:rsidRPr="005C3E3A">
              <w:rPr>
                <w:color w:val="000000"/>
                <w:sz w:val="20"/>
                <w:szCs w:val="20"/>
              </w:rPr>
              <w:t xml:space="preserve">). Ne mažiau kaip 30000 taškų pagal testą </w:t>
            </w:r>
            <w:r w:rsidRPr="005C3E3A">
              <w:rPr>
                <w:i/>
                <w:iCs/>
                <w:color w:val="000000"/>
                <w:sz w:val="20"/>
                <w:szCs w:val="20"/>
              </w:rPr>
              <w:t>PassMark CPU Mark</w:t>
            </w:r>
            <w:r w:rsidRPr="005C3E3A">
              <w:rPr>
                <w:color w:val="000000"/>
                <w:sz w:val="20"/>
                <w:szCs w:val="20"/>
              </w:rPr>
              <w:t xml:space="preserve">. Rezultatai turi būti viešai skelbiami </w:t>
            </w:r>
            <w:r w:rsidRPr="005C3E3A">
              <w:rPr>
                <w:i/>
                <w:iCs/>
                <w:color w:val="000000"/>
                <w:sz w:val="20"/>
                <w:szCs w:val="20"/>
              </w:rPr>
              <w:t>http://www.cpubenchmark.net</w:t>
            </w:r>
            <w:r w:rsidRPr="005C3E3A">
              <w:rPr>
                <w:color w:val="000000"/>
                <w:sz w:val="20"/>
                <w:szCs w:val="20"/>
              </w:rPr>
              <w:t xml:space="preserve"> laikotarpiu nuo pirkimo paskelbimo CVP IS dienos iki pasiūlymų pateikimo termino pabaigos (imtinai).</w:t>
            </w:r>
          </w:p>
          <w:p w14:paraId="1DC278A9" w14:textId="77777777" w:rsidR="0091152B" w:rsidRPr="005C3E3A" w:rsidRDefault="0091152B" w:rsidP="0091152B">
            <w:pPr>
              <w:rPr>
                <w:color w:val="000000"/>
                <w:sz w:val="20"/>
                <w:szCs w:val="20"/>
              </w:rPr>
            </w:pPr>
          </w:p>
          <w:p w14:paraId="489BB0A1" w14:textId="77777777" w:rsidR="0091152B" w:rsidRPr="005C3E3A" w:rsidRDefault="0091152B" w:rsidP="0091152B">
            <w:pPr>
              <w:rPr>
                <w:color w:val="000000"/>
                <w:sz w:val="20"/>
                <w:szCs w:val="20"/>
              </w:rPr>
            </w:pPr>
            <w:r w:rsidRPr="005C3E3A">
              <w:rPr>
                <w:color w:val="000000"/>
                <w:sz w:val="20"/>
                <w:szCs w:val="20"/>
              </w:rPr>
              <w:t xml:space="preserve">Pridėti momentinę ekrano kopiją "printscreen", kurioje matytųsi testo rezultatai ir data kada buvo tikrinta informacija. </w:t>
            </w:r>
          </w:p>
          <w:p w14:paraId="619A131A" w14:textId="17916E95" w:rsidR="00B67BE0" w:rsidRPr="005C3E3A" w:rsidRDefault="00B67BE0" w:rsidP="00B67BE0">
            <w:pPr>
              <w:rPr>
                <w:sz w:val="20"/>
                <w:szCs w:val="20"/>
              </w:rPr>
            </w:pPr>
          </w:p>
        </w:tc>
        <w:tc>
          <w:tcPr>
            <w:tcW w:w="1954" w:type="pct"/>
          </w:tcPr>
          <w:p w14:paraId="7F57BE47" w14:textId="77777777" w:rsidR="00B67BE0" w:rsidRPr="005C3E3A" w:rsidRDefault="0091152B" w:rsidP="00B67BE0">
            <w:pPr>
              <w:rPr>
                <w:i/>
                <w:iCs/>
                <w:color w:val="0070C0"/>
                <w:sz w:val="20"/>
                <w:szCs w:val="20"/>
              </w:rPr>
            </w:pPr>
            <w:r w:rsidRPr="005C3E3A">
              <w:rPr>
                <w:i/>
                <w:iCs/>
                <w:color w:val="0070C0"/>
                <w:sz w:val="20"/>
                <w:szCs w:val="20"/>
              </w:rPr>
              <w:t>Nurodyti siūlomo procesoriaus gamintoją, modelį.</w:t>
            </w:r>
          </w:p>
          <w:p w14:paraId="61EB89CD" w14:textId="2266AD22" w:rsidR="0091152B" w:rsidRPr="005C3E3A" w:rsidRDefault="00126280" w:rsidP="00B67BE0">
            <w:pPr>
              <w:rPr>
                <w:color w:val="000000"/>
                <w:sz w:val="20"/>
                <w:szCs w:val="20"/>
              </w:rPr>
            </w:pPr>
            <w:r w:rsidRPr="005C3E3A">
              <w:rPr>
                <w:i/>
                <w:iCs/>
                <w:color w:val="0070C0"/>
                <w:sz w:val="20"/>
                <w:szCs w:val="20"/>
              </w:rPr>
              <w:t>Tikslus aprašymas, gamintojo dokumentacija ir (arba) viešai prieinama techninė informacija</w:t>
            </w:r>
          </w:p>
        </w:tc>
      </w:tr>
      <w:tr w:rsidR="00B67BE0" w:rsidRPr="005C3E3A" w14:paraId="2B4E8952" w14:textId="24125657" w:rsidTr="00403E0A">
        <w:tc>
          <w:tcPr>
            <w:tcW w:w="281" w:type="pct"/>
          </w:tcPr>
          <w:p w14:paraId="7869E0FE" w14:textId="77777777" w:rsidR="00B67BE0" w:rsidRPr="005C3E3A" w:rsidRDefault="00B67BE0" w:rsidP="00403E0A">
            <w:pPr>
              <w:pStyle w:val="ListParagraph"/>
              <w:numPr>
                <w:ilvl w:val="1"/>
                <w:numId w:val="5"/>
              </w:numPr>
              <w:ind w:left="794" w:hanging="794"/>
              <w:rPr>
                <w:sz w:val="20"/>
                <w:szCs w:val="20"/>
              </w:rPr>
            </w:pPr>
          </w:p>
        </w:tc>
        <w:tc>
          <w:tcPr>
            <w:tcW w:w="1277" w:type="pct"/>
          </w:tcPr>
          <w:p w14:paraId="10E96EC1" w14:textId="7EAB4379" w:rsidR="00B67BE0" w:rsidRPr="005C3E3A" w:rsidRDefault="00B67BE0" w:rsidP="00B67BE0">
            <w:pPr>
              <w:jc w:val="left"/>
              <w:rPr>
                <w:bCs/>
                <w:sz w:val="20"/>
                <w:szCs w:val="20"/>
              </w:rPr>
            </w:pPr>
            <w:r w:rsidRPr="005C3E3A">
              <w:rPr>
                <w:sz w:val="20"/>
                <w:szCs w:val="20"/>
              </w:rPr>
              <w:t xml:space="preserve">Operatyvioji atmintis (angl. </w:t>
            </w:r>
            <w:r w:rsidRPr="005C3E3A">
              <w:rPr>
                <w:i/>
                <w:sz w:val="20"/>
                <w:szCs w:val="20"/>
              </w:rPr>
              <w:t>RAM</w:t>
            </w:r>
            <w:r w:rsidRPr="005C3E3A">
              <w:rPr>
                <w:sz w:val="20"/>
                <w:szCs w:val="20"/>
              </w:rPr>
              <w:t>):</w:t>
            </w:r>
          </w:p>
        </w:tc>
        <w:tc>
          <w:tcPr>
            <w:tcW w:w="1488" w:type="pct"/>
          </w:tcPr>
          <w:p w14:paraId="0B488441" w14:textId="4F15C4F9" w:rsidR="00B67BE0" w:rsidRPr="005C3E3A" w:rsidRDefault="00B67BE0" w:rsidP="00B67BE0">
            <w:pPr>
              <w:rPr>
                <w:sz w:val="20"/>
                <w:szCs w:val="20"/>
              </w:rPr>
            </w:pPr>
            <w:r w:rsidRPr="005C3E3A">
              <w:rPr>
                <w:sz w:val="20"/>
                <w:szCs w:val="20"/>
              </w:rPr>
              <w:t>atmintinės talpa ne mažesnė kaip 32 GB, ne prastesnės nei DDR5 technologijos, sparta ne mažesnė kaip 4800 MT/s;</w:t>
            </w:r>
          </w:p>
          <w:p w14:paraId="664AACF7" w14:textId="1316A0A6" w:rsidR="00B67BE0" w:rsidRPr="005C3E3A" w:rsidRDefault="00B67BE0" w:rsidP="00B67BE0">
            <w:pPr>
              <w:rPr>
                <w:sz w:val="20"/>
                <w:szCs w:val="20"/>
              </w:rPr>
            </w:pPr>
            <w:r w:rsidRPr="005C3E3A">
              <w:rPr>
                <w:sz w:val="20"/>
                <w:szCs w:val="20"/>
              </w:rPr>
              <w:t xml:space="preserve">maksimaliai palaikomos atminties kiekis (angl. </w:t>
            </w:r>
            <w:r w:rsidRPr="005C3E3A">
              <w:rPr>
                <w:i/>
                <w:sz w:val="20"/>
                <w:szCs w:val="20"/>
              </w:rPr>
              <w:t>Maximum Capacity</w:t>
            </w:r>
            <w:r w:rsidRPr="005C3E3A">
              <w:rPr>
                <w:sz w:val="20"/>
                <w:szCs w:val="20"/>
              </w:rPr>
              <w:t>) – ne mažiau kaip 128 GB;</w:t>
            </w:r>
          </w:p>
        </w:tc>
        <w:tc>
          <w:tcPr>
            <w:tcW w:w="1954" w:type="pct"/>
          </w:tcPr>
          <w:p w14:paraId="6E870B6A" w14:textId="4A536687" w:rsidR="00B67BE0" w:rsidRPr="005C3E3A" w:rsidRDefault="00126280" w:rsidP="00B67BE0">
            <w:pPr>
              <w:rPr>
                <w:sz w:val="20"/>
                <w:szCs w:val="20"/>
              </w:rPr>
            </w:pPr>
            <w:r w:rsidRPr="005C3E3A">
              <w:rPr>
                <w:i/>
                <w:iCs/>
                <w:color w:val="0070C0"/>
                <w:sz w:val="20"/>
                <w:szCs w:val="20"/>
              </w:rPr>
              <w:t>Tikslus aprašymas, gamintojo dokumentacija ir (arba) viešai prieinama techninė informacija</w:t>
            </w:r>
          </w:p>
        </w:tc>
      </w:tr>
      <w:tr w:rsidR="00B67BE0" w:rsidRPr="005C3E3A" w14:paraId="2FA4AD82" w14:textId="4DCDCA1B" w:rsidTr="00403E0A">
        <w:tc>
          <w:tcPr>
            <w:tcW w:w="281" w:type="pct"/>
          </w:tcPr>
          <w:p w14:paraId="44BBFCE9" w14:textId="77777777" w:rsidR="00B67BE0" w:rsidRPr="005C3E3A" w:rsidRDefault="00B67BE0" w:rsidP="00403E0A">
            <w:pPr>
              <w:pStyle w:val="ListParagraph"/>
              <w:numPr>
                <w:ilvl w:val="1"/>
                <w:numId w:val="5"/>
              </w:numPr>
              <w:ind w:left="794" w:hanging="794"/>
              <w:rPr>
                <w:sz w:val="20"/>
                <w:szCs w:val="20"/>
              </w:rPr>
            </w:pPr>
          </w:p>
        </w:tc>
        <w:tc>
          <w:tcPr>
            <w:tcW w:w="1277" w:type="pct"/>
          </w:tcPr>
          <w:p w14:paraId="7AE25640" w14:textId="2BE76BE1" w:rsidR="00B67BE0" w:rsidRPr="005C3E3A" w:rsidRDefault="00B67BE0" w:rsidP="00B67BE0">
            <w:pPr>
              <w:jc w:val="left"/>
              <w:rPr>
                <w:bCs/>
                <w:sz w:val="20"/>
                <w:szCs w:val="20"/>
              </w:rPr>
            </w:pPr>
            <w:r w:rsidRPr="005C3E3A">
              <w:rPr>
                <w:sz w:val="20"/>
                <w:szCs w:val="20"/>
              </w:rPr>
              <w:t>Diskai:</w:t>
            </w:r>
          </w:p>
        </w:tc>
        <w:tc>
          <w:tcPr>
            <w:tcW w:w="1488" w:type="pct"/>
          </w:tcPr>
          <w:p w14:paraId="68226C9B" w14:textId="77777777" w:rsidR="00B67BE0" w:rsidRPr="005C3E3A" w:rsidRDefault="00B67BE0" w:rsidP="00B67BE0">
            <w:pPr>
              <w:rPr>
                <w:sz w:val="20"/>
                <w:szCs w:val="20"/>
              </w:rPr>
            </w:pPr>
            <w:r w:rsidRPr="005C3E3A">
              <w:rPr>
                <w:sz w:val="20"/>
                <w:szCs w:val="20"/>
              </w:rPr>
              <w:t xml:space="preserve">tipas: puslaidininkiniai diskai (angl. </w:t>
            </w:r>
            <w:r w:rsidRPr="005C3E3A">
              <w:rPr>
                <w:i/>
                <w:sz w:val="20"/>
                <w:szCs w:val="20"/>
              </w:rPr>
              <w:t>Solid State Drive (SSD)</w:t>
            </w:r>
            <w:r w:rsidRPr="005C3E3A">
              <w:rPr>
                <w:sz w:val="20"/>
                <w:szCs w:val="20"/>
              </w:rPr>
              <w:t>);</w:t>
            </w:r>
          </w:p>
          <w:p w14:paraId="0BAD564C" w14:textId="77777777" w:rsidR="00B67BE0" w:rsidRPr="005C3E3A" w:rsidRDefault="00B67BE0" w:rsidP="00B67BE0">
            <w:pPr>
              <w:rPr>
                <w:sz w:val="20"/>
                <w:szCs w:val="20"/>
              </w:rPr>
            </w:pPr>
            <w:r w:rsidRPr="005C3E3A">
              <w:rPr>
                <w:sz w:val="20"/>
                <w:szCs w:val="20"/>
              </w:rPr>
              <w:t xml:space="preserve">forma (angl. </w:t>
            </w:r>
            <w:r w:rsidRPr="005C3E3A">
              <w:rPr>
                <w:i/>
                <w:sz w:val="20"/>
                <w:szCs w:val="20"/>
              </w:rPr>
              <w:t>form factor</w:t>
            </w:r>
            <w:r w:rsidRPr="005C3E3A">
              <w:rPr>
                <w:sz w:val="20"/>
                <w:szCs w:val="20"/>
              </w:rPr>
              <w:t>): M.2;</w:t>
            </w:r>
          </w:p>
          <w:p w14:paraId="13D448E0" w14:textId="675A5017" w:rsidR="00B67BE0" w:rsidRPr="005C3E3A" w:rsidRDefault="00B67BE0" w:rsidP="00B67BE0">
            <w:pPr>
              <w:rPr>
                <w:sz w:val="20"/>
                <w:szCs w:val="20"/>
              </w:rPr>
            </w:pPr>
            <w:r w:rsidRPr="005C3E3A">
              <w:rPr>
                <w:sz w:val="20"/>
                <w:szCs w:val="20"/>
              </w:rPr>
              <w:t>talpa: ne mažiau kaip 2 TB;</w:t>
            </w:r>
          </w:p>
          <w:p w14:paraId="51FC73BE" w14:textId="77777777" w:rsidR="00B67BE0" w:rsidRPr="005C3E3A" w:rsidRDefault="00B67BE0" w:rsidP="00B67BE0">
            <w:pPr>
              <w:rPr>
                <w:sz w:val="20"/>
                <w:szCs w:val="20"/>
              </w:rPr>
            </w:pPr>
            <w:r w:rsidRPr="005C3E3A">
              <w:rPr>
                <w:sz w:val="20"/>
                <w:szCs w:val="20"/>
              </w:rPr>
              <w:t>sąsaja: ne prastesnė kaip PCIe Gen4;</w:t>
            </w:r>
          </w:p>
          <w:p w14:paraId="5CF12CF8" w14:textId="77777777" w:rsidR="00B67BE0" w:rsidRPr="005C3E3A" w:rsidRDefault="00B67BE0" w:rsidP="00B67BE0">
            <w:pPr>
              <w:rPr>
                <w:sz w:val="20"/>
                <w:szCs w:val="20"/>
              </w:rPr>
            </w:pPr>
            <w:r w:rsidRPr="005C3E3A">
              <w:rPr>
                <w:sz w:val="20"/>
                <w:szCs w:val="20"/>
              </w:rPr>
              <w:t>skaitymo sparta: ne mažiau 5000 MB/s;</w:t>
            </w:r>
          </w:p>
          <w:p w14:paraId="2B5703FB" w14:textId="77777777" w:rsidR="00B67BE0" w:rsidRPr="005C3E3A" w:rsidRDefault="00B67BE0" w:rsidP="00B67BE0">
            <w:pPr>
              <w:rPr>
                <w:sz w:val="20"/>
                <w:szCs w:val="20"/>
              </w:rPr>
            </w:pPr>
            <w:r w:rsidRPr="005C3E3A">
              <w:rPr>
                <w:sz w:val="20"/>
                <w:szCs w:val="20"/>
              </w:rPr>
              <w:lastRenderedPageBreak/>
              <w:t>įrašymo sparta: ne mažiau 4000 MB/s;</w:t>
            </w:r>
          </w:p>
          <w:p w14:paraId="44407E83" w14:textId="27466410" w:rsidR="00B67BE0" w:rsidRPr="005C3E3A" w:rsidRDefault="00B67BE0" w:rsidP="00B67BE0">
            <w:pPr>
              <w:rPr>
                <w:sz w:val="20"/>
                <w:szCs w:val="20"/>
              </w:rPr>
            </w:pPr>
            <w:r w:rsidRPr="005C3E3A">
              <w:rPr>
                <w:sz w:val="20"/>
                <w:szCs w:val="20"/>
              </w:rPr>
              <w:t xml:space="preserve">kompiuteris turi turėti įdiegtą galimybę įdėti ir/ar ištraukti ne mažiau kaip 2 (du) diskus (angl. </w:t>
            </w:r>
            <w:r w:rsidRPr="005C3E3A">
              <w:rPr>
                <w:i/>
                <w:iCs/>
                <w:sz w:val="20"/>
                <w:szCs w:val="20"/>
              </w:rPr>
              <w:t>removable</w:t>
            </w:r>
            <w:r w:rsidRPr="005C3E3A">
              <w:rPr>
                <w:i/>
                <w:sz w:val="20"/>
                <w:szCs w:val="20"/>
              </w:rPr>
              <w:t xml:space="preserve"> drive bay</w:t>
            </w:r>
            <w:r w:rsidRPr="005C3E3A">
              <w:rPr>
                <w:sz w:val="20"/>
                <w:szCs w:val="20"/>
              </w:rPr>
              <w:t xml:space="preserve">), neatidarant sisteminio bloko korpuso ir </w:t>
            </w:r>
            <w:r w:rsidRPr="005C3E3A">
              <w:rPr>
                <w:rFonts w:cs="Times New Roman"/>
                <w:sz w:val="20"/>
                <w:szCs w:val="20"/>
              </w:rPr>
              <w:t>nepažeidžiant TEMPEST užklijų</w:t>
            </w:r>
            <w:r w:rsidRPr="005C3E3A">
              <w:rPr>
                <w:sz w:val="20"/>
                <w:szCs w:val="20"/>
              </w:rPr>
              <w:t>;</w:t>
            </w:r>
          </w:p>
          <w:p w14:paraId="7942489E" w14:textId="77777777" w:rsidR="00B67BE0" w:rsidRPr="005C3E3A" w:rsidRDefault="00B67BE0" w:rsidP="00B67BE0">
            <w:pPr>
              <w:rPr>
                <w:sz w:val="20"/>
                <w:szCs w:val="20"/>
              </w:rPr>
            </w:pPr>
            <w:r w:rsidRPr="005C3E3A">
              <w:rPr>
                <w:sz w:val="20"/>
                <w:szCs w:val="20"/>
              </w:rPr>
              <w:t>kompiuteris turi būti komplektuojamas su vienodais ne mažiau kaip 3 (trimis) puslaidininkiniais diskais (</w:t>
            </w:r>
            <w:r w:rsidRPr="005C3E3A">
              <w:rPr>
                <w:i/>
                <w:sz w:val="20"/>
                <w:szCs w:val="20"/>
              </w:rPr>
              <w:t>SSD</w:t>
            </w:r>
            <w:r w:rsidRPr="005C3E3A">
              <w:rPr>
                <w:sz w:val="20"/>
                <w:szCs w:val="20"/>
              </w:rPr>
              <w:t>). Visi puslaidininkiniai diskai (</w:t>
            </w:r>
            <w:r w:rsidRPr="005C3E3A">
              <w:rPr>
                <w:i/>
                <w:sz w:val="20"/>
                <w:szCs w:val="20"/>
              </w:rPr>
              <w:t>SSD</w:t>
            </w:r>
            <w:r w:rsidRPr="005C3E3A">
              <w:rPr>
                <w:sz w:val="20"/>
                <w:szCs w:val="20"/>
              </w:rPr>
              <w:t>) turi būti komplektuojami su visais reikiamais priedais skirtais vartotojui pakeisti kompiuteryje sumontuotą ištraukiamą puslaidininkinį diską (</w:t>
            </w:r>
            <w:r w:rsidRPr="005C3E3A">
              <w:rPr>
                <w:i/>
                <w:sz w:val="20"/>
                <w:szCs w:val="20"/>
              </w:rPr>
              <w:t>SSD</w:t>
            </w:r>
            <w:r w:rsidRPr="005C3E3A">
              <w:rPr>
                <w:sz w:val="20"/>
                <w:szCs w:val="20"/>
              </w:rPr>
              <w:t>). Ištraukiamo disko stalčius turi būti rakinamas komplektuojamais raktais;</w:t>
            </w:r>
          </w:p>
          <w:p w14:paraId="5813CCC2" w14:textId="661DC097" w:rsidR="00B67BE0" w:rsidRPr="005C3E3A" w:rsidRDefault="00B67BE0" w:rsidP="00B67BE0">
            <w:pPr>
              <w:rPr>
                <w:sz w:val="20"/>
                <w:szCs w:val="20"/>
              </w:rPr>
            </w:pPr>
            <w:r w:rsidRPr="005C3E3A">
              <w:rPr>
                <w:sz w:val="20"/>
                <w:szCs w:val="20"/>
              </w:rPr>
              <w:t>kompiuteryje negali būti jokių kitų laikmenų, kurių negalima ištraukti neatidarius sisteminio bloko korpuso;</w:t>
            </w:r>
          </w:p>
        </w:tc>
        <w:tc>
          <w:tcPr>
            <w:tcW w:w="1954" w:type="pct"/>
          </w:tcPr>
          <w:p w14:paraId="6ACF5D86" w14:textId="0F17823F" w:rsidR="00B67BE0" w:rsidRPr="005C3E3A" w:rsidRDefault="00126280" w:rsidP="00B67BE0">
            <w:pPr>
              <w:rPr>
                <w:sz w:val="20"/>
                <w:szCs w:val="20"/>
              </w:rPr>
            </w:pPr>
            <w:r w:rsidRPr="005C3E3A">
              <w:rPr>
                <w:i/>
                <w:iCs/>
                <w:color w:val="0070C0"/>
                <w:sz w:val="20"/>
                <w:szCs w:val="20"/>
              </w:rPr>
              <w:lastRenderedPageBreak/>
              <w:t>Tikslus aprašymas, gamintojo dokumentacija ir (arba) viešai prieinama techninė informacija</w:t>
            </w:r>
          </w:p>
        </w:tc>
      </w:tr>
      <w:tr w:rsidR="00126280" w:rsidRPr="005C3E3A" w14:paraId="17C24001" w14:textId="3043D737" w:rsidTr="00403E0A">
        <w:tc>
          <w:tcPr>
            <w:tcW w:w="281" w:type="pct"/>
          </w:tcPr>
          <w:p w14:paraId="2D8B5DB8" w14:textId="77777777" w:rsidR="00126280" w:rsidRPr="005C3E3A" w:rsidRDefault="00126280" w:rsidP="00126280">
            <w:pPr>
              <w:pStyle w:val="ListParagraph"/>
              <w:numPr>
                <w:ilvl w:val="1"/>
                <w:numId w:val="5"/>
              </w:numPr>
              <w:ind w:left="794" w:hanging="794"/>
              <w:rPr>
                <w:sz w:val="20"/>
                <w:szCs w:val="20"/>
              </w:rPr>
            </w:pPr>
          </w:p>
        </w:tc>
        <w:tc>
          <w:tcPr>
            <w:tcW w:w="1277" w:type="pct"/>
          </w:tcPr>
          <w:p w14:paraId="56972FC3" w14:textId="11BEB92A" w:rsidR="00126280" w:rsidRPr="005C3E3A" w:rsidRDefault="00126280" w:rsidP="00126280">
            <w:pPr>
              <w:jc w:val="left"/>
              <w:rPr>
                <w:bCs/>
                <w:sz w:val="20"/>
                <w:szCs w:val="20"/>
              </w:rPr>
            </w:pPr>
            <w:r w:rsidRPr="005C3E3A">
              <w:rPr>
                <w:sz w:val="20"/>
                <w:szCs w:val="20"/>
              </w:rPr>
              <w:t xml:space="preserve">Monitoriai (angl. </w:t>
            </w:r>
            <w:r w:rsidRPr="005C3E3A">
              <w:rPr>
                <w:i/>
                <w:sz w:val="20"/>
                <w:szCs w:val="20"/>
              </w:rPr>
              <w:t>Displays</w:t>
            </w:r>
            <w:r w:rsidRPr="005C3E3A">
              <w:rPr>
                <w:sz w:val="20"/>
                <w:szCs w:val="20"/>
              </w:rPr>
              <w:t>)</w:t>
            </w:r>
          </w:p>
        </w:tc>
        <w:tc>
          <w:tcPr>
            <w:tcW w:w="1488" w:type="pct"/>
          </w:tcPr>
          <w:p w14:paraId="5A326E06" w14:textId="1A9BBA1D" w:rsidR="00126280" w:rsidRPr="005C3E3A" w:rsidRDefault="00126280" w:rsidP="00126280">
            <w:pPr>
              <w:rPr>
                <w:sz w:val="20"/>
                <w:szCs w:val="20"/>
              </w:rPr>
            </w:pPr>
            <w:r w:rsidRPr="005C3E3A">
              <w:rPr>
                <w:sz w:val="20"/>
                <w:szCs w:val="20"/>
              </w:rPr>
              <w:t>turi būti pateikti ne mažiau kaip 2 (du) vienodi monitoriai;</w:t>
            </w:r>
          </w:p>
          <w:p w14:paraId="3646254D" w14:textId="3C1BDA5C" w:rsidR="00126280" w:rsidRPr="005C3E3A" w:rsidRDefault="00126280" w:rsidP="00126280">
            <w:pPr>
              <w:rPr>
                <w:sz w:val="20"/>
                <w:szCs w:val="20"/>
              </w:rPr>
            </w:pPr>
            <w:r w:rsidRPr="005C3E3A">
              <w:rPr>
                <w:sz w:val="20"/>
                <w:szCs w:val="20"/>
              </w:rPr>
              <w:t>ekrano tipas turi būti ne prastesnis kaip IPS;</w:t>
            </w:r>
          </w:p>
          <w:p w14:paraId="3C11C77A" w14:textId="51C5E5FE" w:rsidR="00126280" w:rsidRPr="005C3E3A" w:rsidRDefault="00126280" w:rsidP="00126280">
            <w:pPr>
              <w:rPr>
                <w:sz w:val="20"/>
                <w:szCs w:val="20"/>
              </w:rPr>
            </w:pPr>
            <w:r w:rsidRPr="005C3E3A">
              <w:rPr>
                <w:sz w:val="20"/>
                <w:szCs w:val="20"/>
              </w:rPr>
              <w:t xml:space="preserve">ekrano įstrižainė (angl. </w:t>
            </w:r>
            <w:r w:rsidRPr="005C3E3A">
              <w:rPr>
                <w:i/>
                <w:sz w:val="20"/>
                <w:szCs w:val="20"/>
              </w:rPr>
              <w:t>viewable image area (diagonal)</w:t>
            </w:r>
            <w:r w:rsidRPr="005C3E3A">
              <w:rPr>
                <w:sz w:val="20"/>
                <w:szCs w:val="20"/>
              </w:rPr>
              <w:t>) turi būti ne mažesnė kaip 30“ (trisdešimt colių);</w:t>
            </w:r>
          </w:p>
          <w:p w14:paraId="111E5842" w14:textId="10046C89" w:rsidR="00126280" w:rsidRPr="005C3E3A" w:rsidRDefault="00126280" w:rsidP="00126280">
            <w:pPr>
              <w:rPr>
                <w:sz w:val="20"/>
                <w:szCs w:val="20"/>
              </w:rPr>
            </w:pPr>
            <w:r w:rsidRPr="005C3E3A">
              <w:rPr>
                <w:sz w:val="20"/>
                <w:szCs w:val="20"/>
              </w:rPr>
              <w:t xml:space="preserve">raiška (angl. </w:t>
            </w:r>
            <w:r w:rsidRPr="005C3E3A">
              <w:rPr>
                <w:i/>
                <w:sz w:val="20"/>
                <w:szCs w:val="20"/>
              </w:rPr>
              <w:t>resolution</w:t>
            </w:r>
            <w:r w:rsidRPr="005C3E3A">
              <w:rPr>
                <w:sz w:val="20"/>
                <w:szCs w:val="20"/>
              </w:rPr>
              <w:t>) ne mažesnė kaip 2560x1440 taškų;</w:t>
            </w:r>
          </w:p>
          <w:p w14:paraId="542C93A6" w14:textId="6DCDD5B0" w:rsidR="00126280" w:rsidRPr="005C3E3A" w:rsidRDefault="00126280" w:rsidP="00126280">
            <w:pPr>
              <w:rPr>
                <w:sz w:val="20"/>
                <w:szCs w:val="20"/>
              </w:rPr>
            </w:pPr>
            <w:r w:rsidRPr="005C3E3A">
              <w:rPr>
                <w:sz w:val="20"/>
                <w:szCs w:val="20"/>
              </w:rPr>
              <w:t xml:space="preserve">skaistis (angl. </w:t>
            </w:r>
            <w:r w:rsidRPr="005C3E3A">
              <w:rPr>
                <w:i/>
                <w:sz w:val="20"/>
                <w:szCs w:val="20"/>
              </w:rPr>
              <w:t>brightness</w:t>
            </w:r>
            <w:r w:rsidRPr="005C3E3A">
              <w:rPr>
                <w:sz w:val="20"/>
                <w:szCs w:val="20"/>
              </w:rPr>
              <w:t>) ne mažesnis kaip 350 nits (cd/m2);</w:t>
            </w:r>
          </w:p>
          <w:p w14:paraId="306C3439" w14:textId="6A5EF9E7" w:rsidR="00126280" w:rsidRPr="005C3E3A" w:rsidRDefault="00126280" w:rsidP="00126280">
            <w:pPr>
              <w:rPr>
                <w:sz w:val="20"/>
                <w:szCs w:val="20"/>
              </w:rPr>
            </w:pPr>
            <w:r w:rsidRPr="005C3E3A">
              <w:rPr>
                <w:sz w:val="20"/>
                <w:szCs w:val="20"/>
              </w:rPr>
              <w:t>monitoriaus aukštis turi būti reguliuojamas;</w:t>
            </w:r>
          </w:p>
          <w:p w14:paraId="01103678" w14:textId="1E725B37" w:rsidR="00126280" w:rsidRPr="005C3E3A" w:rsidRDefault="00126280" w:rsidP="00126280">
            <w:pPr>
              <w:rPr>
                <w:sz w:val="20"/>
                <w:szCs w:val="20"/>
              </w:rPr>
            </w:pPr>
            <w:r w:rsidRPr="005C3E3A">
              <w:rPr>
                <w:sz w:val="20"/>
                <w:szCs w:val="20"/>
              </w:rPr>
              <w:t>monitoriaus pasukimo kampas turi būti reguliuojamas;</w:t>
            </w:r>
          </w:p>
        </w:tc>
        <w:tc>
          <w:tcPr>
            <w:tcW w:w="1954" w:type="pct"/>
          </w:tcPr>
          <w:p w14:paraId="35A4246F" w14:textId="2177451D" w:rsidR="00126280" w:rsidRPr="005C3E3A" w:rsidRDefault="00126280" w:rsidP="00126280">
            <w:pPr>
              <w:rPr>
                <w:sz w:val="20"/>
                <w:szCs w:val="20"/>
              </w:rPr>
            </w:pPr>
            <w:r w:rsidRPr="005C3E3A">
              <w:rPr>
                <w:i/>
                <w:iCs/>
                <w:color w:val="0070C0"/>
                <w:sz w:val="20"/>
                <w:szCs w:val="20"/>
              </w:rPr>
              <w:t>Tikslus aprašymas, gamintojo dokumentacija ir (arba) viešai prieinama techninė informacija</w:t>
            </w:r>
          </w:p>
        </w:tc>
      </w:tr>
      <w:tr w:rsidR="00126280" w:rsidRPr="005C3E3A" w14:paraId="3DF713BD" w14:textId="75168CCA" w:rsidTr="00403E0A">
        <w:tc>
          <w:tcPr>
            <w:tcW w:w="281" w:type="pct"/>
          </w:tcPr>
          <w:p w14:paraId="73051476" w14:textId="77777777" w:rsidR="00126280" w:rsidRPr="005C3E3A" w:rsidRDefault="00126280" w:rsidP="00126280">
            <w:pPr>
              <w:pStyle w:val="ListParagraph"/>
              <w:numPr>
                <w:ilvl w:val="1"/>
                <w:numId w:val="5"/>
              </w:numPr>
              <w:ind w:left="794" w:hanging="794"/>
              <w:rPr>
                <w:sz w:val="20"/>
                <w:szCs w:val="20"/>
              </w:rPr>
            </w:pPr>
          </w:p>
        </w:tc>
        <w:tc>
          <w:tcPr>
            <w:tcW w:w="1277" w:type="pct"/>
          </w:tcPr>
          <w:p w14:paraId="24EEE6C9" w14:textId="119EE069" w:rsidR="00126280" w:rsidRPr="005C3E3A" w:rsidRDefault="00126280" w:rsidP="00126280">
            <w:pPr>
              <w:jc w:val="left"/>
              <w:rPr>
                <w:sz w:val="20"/>
                <w:szCs w:val="20"/>
              </w:rPr>
            </w:pPr>
            <w:r w:rsidRPr="005C3E3A">
              <w:rPr>
                <w:sz w:val="20"/>
                <w:szCs w:val="20"/>
              </w:rPr>
              <w:t>Vaizdo adapteris:</w:t>
            </w:r>
          </w:p>
        </w:tc>
        <w:tc>
          <w:tcPr>
            <w:tcW w:w="1488" w:type="pct"/>
          </w:tcPr>
          <w:p w14:paraId="6EA5BC66" w14:textId="77777777" w:rsidR="00126280" w:rsidRPr="005C3E3A" w:rsidRDefault="00126280" w:rsidP="00126280">
            <w:pPr>
              <w:rPr>
                <w:sz w:val="20"/>
                <w:szCs w:val="20"/>
              </w:rPr>
            </w:pPr>
            <w:r w:rsidRPr="005C3E3A">
              <w:rPr>
                <w:sz w:val="20"/>
                <w:szCs w:val="20"/>
              </w:rPr>
              <w:t>vaizdo adapterio atminties dydis turi būti ne mažiau kaip 4GB;</w:t>
            </w:r>
          </w:p>
          <w:p w14:paraId="38CC019B" w14:textId="0773AE6C" w:rsidR="00126280" w:rsidRPr="005C3E3A" w:rsidRDefault="00126280" w:rsidP="00126280">
            <w:pPr>
              <w:rPr>
                <w:sz w:val="20"/>
                <w:szCs w:val="20"/>
              </w:rPr>
            </w:pPr>
            <w:r w:rsidRPr="005C3E3A">
              <w:rPr>
                <w:sz w:val="20"/>
                <w:szCs w:val="20"/>
              </w:rPr>
              <w:t>vaizdo adapterio atminties tipas ne prastesnis kaip GDDR6;</w:t>
            </w:r>
          </w:p>
          <w:p w14:paraId="63422995" w14:textId="30914F19" w:rsidR="00126280" w:rsidRPr="005C3E3A" w:rsidRDefault="00126280" w:rsidP="00126280">
            <w:pPr>
              <w:rPr>
                <w:sz w:val="20"/>
                <w:szCs w:val="20"/>
              </w:rPr>
            </w:pPr>
            <w:r w:rsidRPr="005C3E3A">
              <w:rPr>
                <w:sz w:val="20"/>
                <w:szCs w:val="20"/>
              </w:rPr>
              <w:t>turi turėti ne mažiau kaip 2 (du) skaitmeninius vaizdo prievadus monitorių pajungimui;</w:t>
            </w:r>
          </w:p>
          <w:p w14:paraId="7C18607E" w14:textId="24221836" w:rsidR="00126280" w:rsidRPr="005C3E3A" w:rsidRDefault="00126280" w:rsidP="00126280">
            <w:pPr>
              <w:rPr>
                <w:sz w:val="20"/>
                <w:szCs w:val="20"/>
              </w:rPr>
            </w:pPr>
            <w:r w:rsidRPr="005C3E3A">
              <w:rPr>
                <w:sz w:val="20"/>
                <w:szCs w:val="20"/>
              </w:rPr>
              <w:t xml:space="preserve">turi turėti ne mažiau kaip 1 (vieną) </w:t>
            </w:r>
            <w:r w:rsidRPr="005C3E3A">
              <w:rPr>
                <w:i/>
                <w:sz w:val="20"/>
                <w:szCs w:val="20"/>
              </w:rPr>
              <w:t>HDMI</w:t>
            </w:r>
            <w:r w:rsidRPr="005C3E3A">
              <w:rPr>
                <w:sz w:val="20"/>
                <w:szCs w:val="20"/>
              </w:rPr>
              <w:t xml:space="preserve"> prievadą (vaizdo ir garso signalų perdavimui iš kompiuterio į išorinius įrenginius, pvz., esant poreikiui projektoriaus pajungimui);</w:t>
            </w:r>
          </w:p>
        </w:tc>
        <w:tc>
          <w:tcPr>
            <w:tcW w:w="1954" w:type="pct"/>
          </w:tcPr>
          <w:p w14:paraId="7D2412BF" w14:textId="4804491B" w:rsidR="00126280" w:rsidRPr="005C3E3A" w:rsidRDefault="00126280" w:rsidP="00126280">
            <w:pPr>
              <w:rPr>
                <w:sz w:val="20"/>
                <w:szCs w:val="20"/>
              </w:rPr>
            </w:pPr>
            <w:r w:rsidRPr="005C3E3A">
              <w:rPr>
                <w:i/>
                <w:iCs/>
                <w:color w:val="0070C0"/>
                <w:sz w:val="20"/>
                <w:szCs w:val="20"/>
              </w:rPr>
              <w:t>Tikslus aprašymas, gamintojo dokumentacija ir (arba) viešai prieinama techninė informacija</w:t>
            </w:r>
          </w:p>
        </w:tc>
      </w:tr>
      <w:tr w:rsidR="00126280" w:rsidRPr="005C3E3A" w14:paraId="35CCF2E6" w14:textId="6BF022D8" w:rsidTr="00403E0A">
        <w:tc>
          <w:tcPr>
            <w:tcW w:w="281" w:type="pct"/>
          </w:tcPr>
          <w:p w14:paraId="50E94EB5" w14:textId="77777777" w:rsidR="00126280" w:rsidRPr="005C3E3A" w:rsidRDefault="00126280" w:rsidP="00126280">
            <w:pPr>
              <w:pStyle w:val="ListParagraph"/>
              <w:numPr>
                <w:ilvl w:val="1"/>
                <w:numId w:val="5"/>
              </w:numPr>
              <w:ind w:left="794" w:hanging="794"/>
              <w:rPr>
                <w:sz w:val="20"/>
                <w:szCs w:val="20"/>
              </w:rPr>
            </w:pPr>
          </w:p>
        </w:tc>
        <w:tc>
          <w:tcPr>
            <w:tcW w:w="1277" w:type="pct"/>
          </w:tcPr>
          <w:p w14:paraId="217D530B" w14:textId="5030C9D0" w:rsidR="00126280" w:rsidRPr="005C3E3A" w:rsidRDefault="00126280" w:rsidP="00126280">
            <w:pPr>
              <w:jc w:val="left"/>
              <w:rPr>
                <w:bCs/>
                <w:sz w:val="20"/>
                <w:szCs w:val="20"/>
              </w:rPr>
            </w:pPr>
            <w:r w:rsidRPr="005C3E3A">
              <w:rPr>
                <w:sz w:val="20"/>
                <w:szCs w:val="20"/>
              </w:rPr>
              <w:t>Apsaugos galimybės:</w:t>
            </w:r>
          </w:p>
        </w:tc>
        <w:tc>
          <w:tcPr>
            <w:tcW w:w="1488" w:type="pct"/>
          </w:tcPr>
          <w:p w14:paraId="7ABB2320" w14:textId="77777777" w:rsidR="00126280" w:rsidRPr="005C3E3A" w:rsidRDefault="00126280" w:rsidP="00126280">
            <w:pPr>
              <w:rPr>
                <w:sz w:val="20"/>
                <w:szCs w:val="20"/>
              </w:rPr>
            </w:pPr>
            <w:r w:rsidRPr="005C3E3A">
              <w:rPr>
                <w:sz w:val="20"/>
                <w:szCs w:val="20"/>
              </w:rPr>
              <w:t xml:space="preserve">įjungimo slaptažodis (angl. </w:t>
            </w:r>
            <w:r w:rsidRPr="005C3E3A">
              <w:rPr>
                <w:i/>
                <w:sz w:val="20"/>
                <w:szCs w:val="20"/>
              </w:rPr>
              <w:t>Power-on Password</w:t>
            </w:r>
            <w:r w:rsidRPr="005C3E3A">
              <w:rPr>
                <w:sz w:val="20"/>
                <w:szCs w:val="20"/>
              </w:rPr>
              <w:t xml:space="preserve">), sąrankos slaptažodis (angl. </w:t>
            </w:r>
            <w:r w:rsidRPr="005C3E3A">
              <w:rPr>
                <w:i/>
                <w:sz w:val="20"/>
                <w:szCs w:val="20"/>
              </w:rPr>
              <w:t>Setup Password</w:t>
            </w:r>
            <w:r w:rsidRPr="005C3E3A">
              <w:rPr>
                <w:sz w:val="20"/>
                <w:szCs w:val="20"/>
              </w:rPr>
              <w:t>);</w:t>
            </w:r>
          </w:p>
          <w:p w14:paraId="5FE785F1" w14:textId="4B07912E" w:rsidR="00126280" w:rsidRPr="005C3E3A" w:rsidRDefault="00126280" w:rsidP="00126280">
            <w:pPr>
              <w:rPr>
                <w:sz w:val="20"/>
                <w:szCs w:val="20"/>
              </w:rPr>
            </w:pPr>
            <w:r w:rsidRPr="005C3E3A">
              <w:rPr>
                <w:sz w:val="20"/>
                <w:szCs w:val="20"/>
              </w:rPr>
              <w:t xml:space="preserve">duomenų apsaugos mikroschema </w:t>
            </w:r>
            <w:r w:rsidRPr="005C3E3A">
              <w:rPr>
                <w:i/>
                <w:sz w:val="20"/>
                <w:szCs w:val="20"/>
              </w:rPr>
              <w:t>TPM (Trusted Platform Module)</w:t>
            </w:r>
            <w:r w:rsidRPr="005C3E3A">
              <w:rPr>
                <w:sz w:val="20"/>
                <w:szCs w:val="20"/>
              </w:rPr>
              <w:t xml:space="preserve"> 2.0 arba naujesnė;</w:t>
            </w:r>
          </w:p>
        </w:tc>
        <w:tc>
          <w:tcPr>
            <w:tcW w:w="1954" w:type="pct"/>
          </w:tcPr>
          <w:p w14:paraId="7675A33D" w14:textId="1F412BB4" w:rsidR="00126280" w:rsidRPr="005C3E3A" w:rsidRDefault="00126280" w:rsidP="00126280">
            <w:pPr>
              <w:rPr>
                <w:sz w:val="20"/>
                <w:szCs w:val="20"/>
              </w:rPr>
            </w:pPr>
            <w:r w:rsidRPr="005C3E3A">
              <w:rPr>
                <w:i/>
                <w:iCs/>
                <w:color w:val="0070C0"/>
                <w:sz w:val="20"/>
                <w:szCs w:val="20"/>
              </w:rPr>
              <w:t>Tikslus aprašymas, gamintojo dokumentacija ir (arba) viešai prieinama techninė informacija</w:t>
            </w:r>
          </w:p>
        </w:tc>
      </w:tr>
      <w:tr w:rsidR="00B67BE0" w:rsidRPr="005C3E3A" w14:paraId="1C4D45EF" w14:textId="1A045539" w:rsidTr="00403E0A">
        <w:tc>
          <w:tcPr>
            <w:tcW w:w="281" w:type="pct"/>
          </w:tcPr>
          <w:p w14:paraId="22541D98" w14:textId="77777777" w:rsidR="00B67BE0" w:rsidRPr="005C3E3A" w:rsidRDefault="00B67BE0" w:rsidP="00403E0A">
            <w:pPr>
              <w:pStyle w:val="ListParagraph"/>
              <w:numPr>
                <w:ilvl w:val="1"/>
                <w:numId w:val="5"/>
              </w:numPr>
              <w:ind w:left="794" w:hanging="794"/>
              <w:rPr>
                <w:sz w:val="20"/>
                <w:szCs w:val="20"/>
              </w:rPr>
            </w:pPr>
          </w:p>
        </w:tc>
        <w:tc>
          <w:tcPr>
            <w:tcW w:w="1277" w:type="pct"/>
          </w:tcPr>
          <w:p w14:paraId="10001E39" w14:textId="6ECE8AA4" w:rsidR="00B67BE0" w:rsidRPr="005C3E3A" w:rsidRDefault="00B67BE0" w:rsidP="00B67BE0">
            <w:pPr>
              <w:jc w:val="left"/>
              <w:rPr>
                <w:bCs/>
                <w:sz w:val="20"/>
                <w:szCs w:val="20"/>
              </w:rPr>
            </w:pPr>
            <w:r w:rsidRPr="005C3E3A">
              <w:rPr>
                <w:sz w:val="20"/>
                <w:szCs w:val="20"/>
              </w:rPr>
              <w:t>Valdymas:</w:t>
            </w:r>
          </w:p>
        </w:tc>
        <w:tc>
          <w:tcPr>
            <w:tcW w:w="1488" w:type="pct"/>
          </w:tcPr>
          <w:p w14:paraId="6F94278D" w14:textId="0C2E68B7" w:rsidR="00B67BE0" w:rsidRPr="005C3E3A" w:rsidRDefault="00B67BE0" w:rsidP="00B67BE0">
            <w:pPr>
              <w:rPr>
                <w:sz w:val="20"/>
                <w:szCs w:val="20"/>
              </w:rPr>
            </w:pPr>
            <w:r w:rsidRPr="005C3E3A">
              <w:rPr>
                <w:sz w:val="20"/>
                <w:szCs w:val="20"/>
              </w:rPr>
              <w:t xml:space="preserve">turi būti programinė įranga leidžianti valdyti siūlomo kompiuterio bazinės įvedimo-išvedimo sistemos (BIOS) nustatymus iš operacinės sistemos lygmens. </w:t>
            </w:r>
          </w:p>
        </w:tc>
        <w:tc>
          <w:tcPr>
            <w:tcW w:w="1954" w:type="pct"/>
          </w:tcPr>
          <w:p w14:paraId="33461B23" w14:textId="6B73E5C8" w:rsidR="00B67BE0" w:rsidRPr="005C3E3A" w:rsidRDefault="001D5FF1" w:rsidP="00B67BE0">
            <w:pPr>
              <w:rPr>
                <w:i/>
                <w:iCs/>
                <w:sz w:val="20"/>
                <w:szCs w:val="20"/>
              </w:rPr>
            </w:pPr>
            <w:r w:rsidRPr="005C3E3A">
              <w:rPr>
                <w:i/>
                <w:iCs/>
                <w:color w:val="0070C0"/>
                <w:sz w:val="20"/>
                <w:szCs w:val="20"/>
              </w:rPr>
              <w:t>Turi būti pateikta nuoroda į siūlomo kompiuterio gamintojo svetainę, kurioje patalpinta ši programinė įranga;</w:t>
            </w:r>
          </w:p>
        </w:tc>
      </w:tr>
      <w:tr w:rsidR="00F85085" w:rsidRPr="005C3E3A" w14:paraId="4D5D2109" w14:textId="238BE6BB" w:rsidTr="00403E0A">
        <w:tc>
          <w:tcPr>
            <w:tcW w:w="281" w:type="pct"/>
          </w:tcPr>
          <w:p w14:paraId="36C1210F" w14:textId="77777777" w:rsidR="00F85085" w:rsidRPr="005C3E3A" w:rsidRDefault="00F85085" w:rsidP="00F85085">
            <w:pPr>
              <w:pStyle w:val="ListParagraph"/>
              <w:numPr>
                <w:ilvl w:val="1"/>
                <w:numId w:val="5"/>
              </w:numPr>
              <w:ind w:left="794" w:hanging="794"/>
              <w:rPr>
                <w:sz w:val="20"/>
                <w:szCs w:val="20"/>
              </w:rPr>
            </w:pPr>
          </w:p>
        </w:tc>
        <w:tc>
          <w:tcPr>
            <w:tcW w:w="1277" w:type="pct"/>
          </w:tcPr>
          <w:p w14:paraId="2A1DFAF1" w14:textId="41D95296" w:rsidR="00F85085" w:rsidRPr="005C3E3A" w:rsidRDefault="00F85085" w:rsidP="00F85085">
            <w:pPr>
              <w:jc w:val="left"/>
              <w:rPr>
                <w:bCs/>
                <w:sz w:val="20"/>
                <w:szCs w:val="20"/>
              </w:rPr>
            </w:pPr>
            <w:r w:rsidRPr="005C3E3A">
              <w:rPr>
                <w:sz w:val="20"/>
                <w:szCs w:val="20"/>
              </w:rPr>
              <w:t xml:space="preserve">Klaviatūra (angl. </w:t>
            </w:r>
            <w:r w:rsidRPr="005C3E3A">
              <w:rPr>
                <w:i/>
                <w:sz w:val="20"/>
                <w:szCs w:val="20"/>
              </w:rPr>
              <w:t>keyboard</w:t>
            </w:r>
            <w:r w:rsidRPr="005C3E3A">
              <w:rPr>
                <w:sz w:val="20"/>
                <w:szCs w:val="20"/>
              </w:rPr>
              <w:t>):</w:t>
            </w:r>
          </w:p>
        </w:tc>
        <w:tc>
          <w:tcPr>
            <w:tcW w:w="1488" w:type="pct"/>
          </w:tcPr>
          <w:p w14:paraId="49421F74" w14:textId="4C6F9226" w:rsidR="00F85085" w:rsidRPr="005C3E3A" w:rsidRDefault="00F85085" w:rsidP="00F85085">
            <w:pPr>
              <w:rPr>
                <w:sz w:val="20"/>
                <w:szCs w:val="20"/>
              </w:rPr>
            </w:pPr>
            <w:r w:rsidRPr="005C3E3A">
              <w:rPr>
                <w:sz w:val="20"/>
                <w:szCs w:val="20"/>
              </w:rPr>
              <w:t xml:space="preserve">turi turėti ne mažiau kaip 104 klavišus (angl. </w:t>
            </w:r>
            <w:r w:rsidRPr="005C3E3A">
              <w:rPr>
                <w:i/>
                <w:iCs/>
                <w:sz w:val="20"/>
                <w:szCs w:val="20"/>
              </w:rPr>
              <w:t>full-size</w:t>
            </w:r>
            <w:r w:rsidRPr="005C3E3A">
              <w:rPr>
                <w:sz w:val="20"/>
                <w:szCs w:val="20"/>
              </w:rPr>
              <w:t>);</w:t>
            </w:r>
          </w:p>
          <w:p w14:paraId="08BD929D" w14:textId="77777777" w:rsidR="00F85085" w:rsidRPr="005C3E3A" w:rsidRDefault="00F85085" w:rsidP="00F85085">
            <w:pPr>
              <w:rPr>
                <w:sz w:val="20"/>
                <w:szCs w:val="20"/>
              </w:rPr>
            </w:pPr>
            <w:r w:rsidRPr="005C3E3A">
              <w:rPr>
                <w:sz w:val="20"/>
                <w:szCs w:val="20"/>
              </w:rPr>
              <w:t>turi būti jungiama per USB jungtį;</w:t>
            </w:r>
          </w:p>
          <w:p w14:paraId="6BAE52F8" w14:textId="21CE34FF" w:rsidR="00F85085" w:rsidRPr="005C3E3A" w:rsidRDefault="00F85085" w:rsidP="00F85085">
            <w:pPr>
              <w:rPr>
                <w:sz w:val="20"/>
                <w:szCs w:val="20"/>
              </w:rPr>
            </w:pPr>
            <w:r w:rsidRPr="005C3E3A">
              <w:rPr>
                <w:sz w:val="20"/>
                <w:szCs w:val="20"/>
              </w:rPr>
              <w:t xml:space="preserve">turi turėti lotyniškąjį </w:t>
            </w:r>
            <w:r w:rsidRPr="005C3E3A">
              <w:rPr>
                <w:i/>
                <w:sz w:val="20"/>
                <w:szCs w:val="20"/>
              </w:rPr>
              <w:t>QWERTY</w:t>
            </w:r>
            <w:r w:rsidRPr="005C3E3A">
              <w:rPr>
                <w:sz w:val="20"/>
                <w:szCs w:val="20"/>
              </w:rPr>
              <w:t xml:space="preserve"> klavišų išdėstymą, JAV regiono klavišų išdėstymą (angl. </w:t>
            </w:r>
            <w:r w:rsidRPr="005C3E3A">
              <w:rPr>
                <w:i/>
                <w:sz w:val="20"/>
                <w:szCs w:val="20"/>
              </w:rPr>
              <w:t>US layout</w:t>
            </w:r>
            <w:r w:rsidRPr="005C3E3A">
              <w:rPr>
                <w:iCs/>
                <w:sz w:val="20"/>
                <w:szCs w:val="20"/>
              </w:rPr>
              <w:t>)</w:t>
            </w:r>
            <w:r w:rsidRPr="005C3E3A">
              <w:rPr>
                <w:sz w:val="20"/>
                <w:szCs w:val="20"/>
              </w:rPr>
              <w:t>, su skaitine klaviatūros dalimi;</w:t>
            </w:r>
          </w:p>
          <w:p w14:paraId="5B30B5C2" w14:textId="0D20F62A" w:rsidR="00F85085" w:rsidRPr="005C3E3A" w:rsidRDefault="00F85085" w:rsidP="00F85085">
            <w:pPr>
              <w:rPr>
                <w:sz w:val="20"/>
                <w:szCs w:val="20"/>
              </w:rPr>
            </w:pPr>
            <w:r w:rsidRPr="005C3E3A">
              <w:rPr>
                <w:sz w:val="20"/>
                <w:szCs w:val="20"/>
              </w:rPr>
              <w:t>turi turėti lietuviškas raides (gali būti pateikti lipdukai su lietuviškomis raidėmis klavišams);</w:t>
            </w:r>
          </w:p>
        </w:tc>
        <w:tc>
          <w:tcPr>
            <w:tcW w:w="1954" w:type="pct"/>
          </w:tcPr>
          <w:p w14:paraId="491F65AE" w14:textId="345FABAE" w:rsidR="00F85085" w:rsidRPr="005C3E3A" w:rsidRDefault="00F85085" w:rsidP="00F85085">
            <w:pPr>
              <w:rPr>
                <w:sz w:val="20"/>
                <w:szCs w:val="20"/>
              </w:rPr>
            </w:pPr>
            <w:r w:rsidRPr="005C3E3A">
              <w:rPr>
                <w:i/>
                <w:iCs/>
                <w:color w:val="0070C0"/>
                <w:sz w:val="20"/>
                <w:szCs w:val="20"/>
              </w:rPr>
              <w:t>Tikslus aprašymas, gamintojo dokumentacija ir (arba) viešai prieinama techninė informacija</w:t>
            </w:r>
          </w:p>
        </w:tc>
      </w:tr>
      <w:tr w:rsidR="00F85085" w:rsidRPr="005C3E3A" w14:paraId="2D06477B" w14:textId="548CA491" w:rsidTr="00403E0A">
        <w:tc>
          <w:tcPr>
            <w:tcW w:w="281" w:type="pct"/>
          </w:tcPr>
          <w:p w14:paraId="4DAC6C20" w14:textId="77777777" w:rsidR="00F85085" w:rsidRPr="005C3E3A" w:rsidRDefault="00F85085" w:rsidP="00F85085">
            <w:pPr>
              <w:pStyle w:val="ListParagraph"/>
              <w:numPr>
                <w:ilvl w:val="1"/>
                <w:numId w:val="5"/>
              </w:numPr>
              <w:ind w:left="794" w:hanging="794"/>
              <w:rPr>
                <w:sz w:val="20"/>
                <w:szCs w:val="20"/>
              </w:rPr>
            </w:pPr>
          </w:p>
        </w:tc>
        <w:tc>
          <w:tcPr>
            <w:tcW w:w="1277" w:type="pct"/>
          </w:tcPr>
          <w:p w14:paraId="6ABCE030" w14:textId="2C21B02D" w:rsidR="00F85085" w:rsidRPr="005C3E3A" w:rsidRDefault="00F85085" w:rsidP="00F85085">
            <w:pPr>
              <w:jc w:val="left"/>
              <w:rPr>
                <w:bCs/>
                <w:sz w:val="20"/>
                <w:szCs w:val="20"/>
              </w:rPr>
            </w:pPr>
            <w:r w:rsidRPr="005C3E3A">
              <w:rPr>
                <w:sz w:val="20"/>
                <w:szCs w:val="20"/>
              </w:rPr>
              <w:t>Vaizdo kamera:</w:t>
            </w:r>
          </w:p>
        </w:tc>
        <w:tc>
          <w:tcPr>
            <w:tcW w:w="1488" w:type="pct"/>
          </w:tcPr>
          <w:p w14:paraId="14378777" w14:textId="356FDA73" w:rsidR="00F85085" w:rsidRPr="005C3E3A" w:rsidRDefault="00F85085" w:rsidP="00F85085">
            <w:pPr>
              <w:rPr>
                <w:sz w:val="20"/>
                <w:szCs w:val="20"/>
              </w:rPr>
            </w:pPr>
            <w:r w:rsidRPr="005C3E3A">
              <w:rPr>
                <w:sz w:val="20"/>
                <w:szCs w:val="20"/>
              </w:rPr>
              <w:t>turi būti pateikta vaizdo kamera ne mažiau kaip 1 vnt.;</w:t>
            </w:r>
          </w:p>
          <w:p w14:paraId="7DBD85A6" w14:textId="53B2BF69" w:rsidR="00F85085" w:rsidRPr="005C3E3A" w:rsidRDefault="00F85085" w:rsidP="00F85085">
            <w:pPr>
              <w:rPr>
                <w:sz w:val="20"/>
                <w:szCs w:val="20"/>
              </w:rPr>
            </w:pPr>
            <w:r w:rsidRPr="005C3E3A">
              <w:rPr>
                <w:sz w:val="20"/>
                <w:szCs w:val="20"/>
              </w:rPr>
              <w:t>vaizdo transliacijos raiška ne mažiau kaip 1920x1080 pikselių;</w:t>
            </w:r>
          </w:p>
          <w:p w14:paraId="6CB9309D" w14:textId="5F41D1EA" w:rsidR="00F85085" w:rsidRPr="005C3E3A" w:rsidRDefault="00F85085" w:rsidP="00F85085">
            <w:pPr>
              <w:rPr>
                <w:sz w:val="20"/>
                <w:szCs w:val="20"/>
              </w:rPr>
            </w:pPr>
            <w:r w:rsidRPr="005C3E3A">
              <w:rPr>
                <w:sz w:val="20"/>
                <w:szCs w:val="20"/>
              </w:rPr>
              <w:t>vaizdo kameros sensorius turi būti ne prastesnis kaip 4MP (2560x1440);</w:t>
            </w:r>
          </w:p>
          <w:p w14:paraId="6AF18619" w14:textId="44907144" w:rsidR="00F85085" w:rsidRPr="005C3E3A" w:rsidRDefault="00F85085" w:rsidP="00F85085">
            <w:pPr>
              <w:rPr>
                <w:sz w:val="20"/>
                <w:szCs w:val="20"/>
              </w:rPr>
            </w:pPr>
            <w:r w:rsidRPr="005C3E3A">
              <w:rPr>
                <w:sz w:val="20"/>
                <w:szCs w:val="20"/>
              </w:rPr>
              <w:t xml:space="preserve">turi būti su galimybe mechaniškai uždengti kameros objektyvą įgyvendinta privatumo apsauga (angl. </w:t>
            </w:r>
            <w:r w:rsidRPr="005C3E3A">
              <w:rPr>
                <w:i/>
                <w:sz w:val="20"/>
                <w:szCs w:val="20"/>
              </w:rPr>
              <w:t>privacy protection</w:t>
            </w:r>
            <w:r w:rsidRPr="005C3E3A">
              <w:rPr>
                <w:sz w:val="20"/>
                <w:szCs w:val="20"/>
              </w:rPr>
              <w:t>);</w:t>
            </w:r>
          </w:p>
        </w:tc>
        <w:tc>
          <w:tcPr>
            <w:tcW w:w="1954" w:type="pct"/>
          </w:tcPr>
          <w:p w14:paraId="32923F25" w14:textId="1310D3AB" w:rsidR="00F85085" w:rsidRPr="005C3E3A" w:rsidRDefault="00F85085" w:rsidP="00F85085">
            <w:pPr>
              <w:rPr>
                <w:sz w:val="20"/>
                <w:szCs w:val="20"/>
              </w:rPr>
            </w:pPr>
            <w:r w:rsidRPr="005C3E3A">
              <w:rPr>
                <w:i/>
                <w:iCs/>
                <w:color w:val="0070C0"/>
                <w:sz w:val="20"/>
                <w:szCs w:val="20"/>
              </w:rPr>
              <w:t>Tikslus aprašymas, gamintojo dokumentacija ir (arba) viešai prieinama techninė informacija</w:t>
            </w:r>
          </w:p>
        </w:tc>
      </w:tr>
      <w:tr w:rsidR="00F85085" w:rsidRPr="005C3E3A" w14:paraId="07D86133" w14:textId="2F8D3A92" w:rsidTr="00403E0A">
        <w:tc>
          <w:tcPr>
            <w:tcW w:w="281" w:type="pct"/>
          </w:tcPr>
          <w:p w14:paraId="1A44B5B4" w14:textId="77777777" w:rsidR="00F85085" w:rsidRPr="005C3E3A" w:rsidRDefault="00F85085" w:rsidP="00F85085">
            <w:pPr>
              <w:pStyle w:val="ListParagraph"/>
              <w:numPr>
                <w:ilvl w:val="1"/>
                <w:numId w:val="5"/>
              </w:numPr>
              <w:ind w:left="794" w:hanging="794"/>
              <w:rPr>
                <w:sz w:val="20"/>
                <w:szCs w:val="20"/>
              </w:rPr>
            </w:pPr>
          </w:p>
        </w:tc>
        <w:tc>
          <w:tcPr>
            <w:tcW w:w="1277" w:type="pct"/>
          </w:tcPr>
          <w:p w14:paraId="58FB7FB3" w14:textId="7816A650" w:rsidR="00F85085" w:rsidRPr="005C3E3A" w:rsidRDefault="00F85085" w:rsidP="00F85085">
            <w:pPr>
              <w:jc w:val="left"/>
              <w:rPr>
                <w:bCs/>
                <w:sz w:val="20"/>
                <w:szCs w:val="20"/>
              </w:rPr>
            </w:pPr>
            <w:r w:rsidRPr="005C3E3A">
              <w:rPr>
                <w:sz w:val="20"/>
                <w:szCs w:val="20"/>
              </w:rPr>
              <w:t>Garso posistemė:</w:t>
            </w:r>
          </w:p>
        </w:tc>
        <w:tc>
          <w:tcPr>
            <w:tcW w:w="1488" w:type="pct"/>
          </w:tcPr>
          <w:p w14:paraId="435ED08A" w14:textId="74560688" w:rsidR="00F85085" w:rsidRPr="005C3E3A" w:rsidRDefault="00F85085" w:rsidP="00F85085">
            <w:pPr>
              <w:rPr>
                <w:sz w:val="20"/>
                <w:szCs w:val="20"/>
              </w:rPr>
            </w:pPr>
            <w:r w:rsidRPr="005C3E3A">
              <w:rPr>
                <w:sz w:val="20"/>
                <w:szCs w:val="20"/>
              </w:rPr>
              <w:t>specializuotas projektuotojo stacionarus kompiuteris turi turėti visus funkcionalumus, jungtis ir priedus reikalingus apdoroti (fiksuoti ir girdėti) garsą ausinių pagalba;</w:t>
            </w:r>
          </w:p>
        </w:tc>
        <w:tc>
          <w:tcPr>
            <w:tcW w:w="1954" w:type="pct"/>
          </w:tcPr>
          <w:p w14:paraId="580CBB7E" w14:textId="7955F1A4" w:rsidR="00F85085" w:rsidRPr="005C3E3A" w:rsidRDefault="00F85085" w:rsidP="00F85085">
            <w:pPr>
              <w:rPr>
                <w:sz w:val="20"/>
                <w:szCs w:val="20"/>
              </w:rPr>
            </w:pPr>
            <w:r w:rsidRPr="005C3E3A">
              <w:rPr>
                <w:i/>
                <w:iCs/>
                <w:color w:val="0070C0"/>
                <w:sz w:val="20"/>
                <w:szCs w:val="20"/>
              </w:rPr>
              <w:t>Tikslus aprašymas, gamintojo dokumentacija ir (arba) viešai prieinama techninė informacija</w:t>
            </w:r>
          </w:p>
        </w:tc>
      </w:tr>
      <w:tr w:rsidR="00F85085" w:rsidRPr="005C3E3A" w14:paraId="573590B9" w14:textId="7B81C369" w:rsidTr="00403E0A">
        <w:tc>
          <w:tcPr>
            <w:tcW w:w="281" w:type="pct"/>
          </w:tcPr>
          <w:p w14:paraId="4369D0ED" w14:textId="77777777" w:rsidR="00F85085" w:rsidRPr="005C3E3A" w:rsidRDefault="00F85085" w:rsidP="00F85085">
            <w:pPr>
              <w:pStyle w:val="ListParagraph"/>
              <w:numPr>
                <w:ilvl w:val="1"/>
                <w:numId w:val="5"/>
              </w:numPr>
              <w:ind w:left="794" w:hanging="794"/>
              <w:rPr>
                <w:sz w:val="20"/>
                <w:szCs w:val="20"/>
              </w:rPr>
            </w:pPr>
          </w:p>
        </w:tc>
        <w:tc>
          <w:tcPr>
            <w:tcW w:w="1277" w:type="pct"/>
          </w:tcPr>
          <w:p w14:paraId="4D80E339" w14:textId="06C938FB" w:rsidR="00F85085" w:rsidRPr="005C3E3A" w:rsidRDefault="00F85085" w:rsidP="00F85085">
            <w:pPr>
              <w:jc w:val="left"/>
              <w:rPr>
                <w:bCs/>
                <w:sz w:val="20"/>
                <w:szCs w:val="20"/>
              </w:rPr>
            </w:pPr>
            <w:r w:rsidRPr="005C3E3A">
              <w:rPr>
                <w:sz w:val="20"/>
                <w:szCs w:val="20"/>
              </w:rPr>
              <w:t>Ausinės:</w:t>
            </w:r>
          </w:p>
        </w:tc>
        <w:tc>
          <w:tcPr>
            <w:tcW w:w="1488" w:type="pct"/>
          </w:tcPr>
          <w:p w14:paraId="709B964D" w14:textId="57EB3FA5" w:rsidR="00F85085" w:rsidRPr="005C3E3A" w:rsidRDefault="00F85085" w:rsidP="00F85085">
            <w:pPr>
              <w:rPr>
                <w:sz w:val="20"/>
                <w:szCs w:val="20"/>
              </w:rPr>
            </w:pPr>
            <w:r w:rsidRPr="005C3E3A">
              <w:rPr>
                <w:sz w:val="20"/>
                <w:szCs w:val="20"/>
              </w:rPr>
              <w:t xml:space="preserve">specializuotas projektuotojo stacionarus kompiuteris turi būti sukomplektuotas su ausinėmis (ne mažiau kaip 1 vnt.), atitinkančiomis aktualios redakcijos NATO SDIP-27 B lygio (angl. </w:t>
            </w:r>
            <w:r w:rsidRPr="005C3E3A">
              <w:rPr>
                <w:i/>
                <w:iCs/>
                <w:sz w:val="20"/>
                <w:szCs w:val="20"/>
              </w:rPr>
              <w:t>Level B</w:t>
            </w:r>
            <w:r w:rsidRPr="005C3E3A">
              <w:rPr>
                <w:sz w:val="20"/>
                <w:szCs w:val="20"/>
              </w:rPr>
              <w:t>) reikalavimus;</w:t>
            </w:r>
          </w:p>
          <w:p w14:paraId="1BE203BF" w14:textId="77777777" w:rsidR="00F85085" w:rsidRPr="005C3E3A" w:rsidRDefault="00F85085" w:rsidP="00F85085">
            <w:pPr>
              <w:rPr>
                <w:sz w:val="20"/>
                <w:szCs w:val="20"/>
              </w:rPr>
            </w:pPr>
            <w:r w:rsidRPr="005C3E3A">
              <w:rPr>
                <w:sz w:val="20"/>
                <w:szCs w:val="20"/>
              </w:rPr>
              <w:t xml:space="preserve">konstrukcija: laidinės ausinė ant ausų (angl. </w:t>
            </w:r>
            <w:r w:rsidRPr="005C3E3A">
              <w:rPr>
                <w:i/>
                <w:iCs/>
                <w:sz w:val="20"/>
                <w:szCs w:val="20"/>
              </w:rPr>
              <w:t>on ear</w:t>
            </w:r>
            <w:r w:rsidRPr="005C3E3A">
              <w:rPr>
                <w:sz w:val="20"/>
                <w:szCs w:val="20"/>
              </w:rPr>
              <w:t xml:space="preserve">) su mikrofonu ir valdymo blokeliu (angl. </w:t>
            </w:r>
            <w:r w:rsidRPr="005C3E3A">
              <w:rPr>
                <w:i/>
                <w:iCs/>
                <w:sz w:val="20"/>
                <w:szCs w:val="20"/>
              </w:rPr>
              <w:t>inline audio controls</w:t>
            </w:r>
            <w:r w:rsidRPr="005C3E3A">
              <w:rPr>
                <w:sz w:val="20"/>
                <w:szCs w:val="20"/>
              </w:rPr>
              <w:t>) ant ausinių laido;</w:t>
            </w:r>
          </w:p>
          <w:p w14:paraId="48B683CA" w14:textId="77777777" w:rsidR="00F85085" w:rsidRPr="005C3E3A" w:rsidRDefault="00F85085" w:rsidP="00F85085">
            <w:pPr>
              <w:rPr>
                <w:sz w:val="20"/>
                <w:szCs w:val="20"/>
              </w:rPr>
            </w:pPr>
            <w:r w:rsidRPr="005C3E3A">
              <w:rPr>
                <w:sz w:val="20"/>
                <w:szCs w:val="20"/>
              </w:rPr>
              <w:t xml:space="preserve">valdymo galimybės: ne prastesnės kaip mikrofono įjungimo/išjungimo mygtukas (angl. </w:t>
            </w:r>
            <w:r w:rsidRPr="005C3E3A">
              <w:rPr>
                <w:i/>
                <w:iCs/>
                <w:sz w:val="20"/>
                <w:szCs w:val="20"/>
              </w:rPr>
              <w:t>mic mute on/off</w:t>
            </w:r>
            <w:r w:rsidRPr="005C3E3A">
              <w:rPr>
                <w:sz w:val="20"/>
                <w:szCs w:val="20"/>
              </w:rPr>
              <w:t xml:space="preserve">), garso stiprumo padidinimo (angl. </w:t>
            </w:r>
            <w:r w:rsidRPr="005C3E3A">
              <w:rPr>
                <w:i/>
                <w:iCs/>
                <w:sz w:val="20"/>
                <w:szCs w:val="20"/>
              </w:rPr>
              <w:t>volume up</w:t>
            </w:r>
            <w:r w:rsidRPr="005C3E3A">
              <w:rPr>
                <w:sz w:val="20"/>
                <w:szCs w:val="20"/>
              </w:rPr>
              <w:t xml:space="preserve">) mygtukas, garso stiprumo sumažinimo (angl. </w:t>
            </w:r>
            <w:r w:rsidRPr="005C3E3A">
              <w:rPr>
                <w:i/>
                <w:iCs/>
                <w:sz w:val="20"/>
                <w:szCs w:val="20"/>
              </w:rPr>
              <w:t>volume down</w:t>
            </w:r>
            <w:r w:rsidRPr="005C3E3A">
              <w:rPr>
                <w:sz w:val="20"/>
                <w:szCs w:val="20"/>
              </w:rPr>
              <w:t xml:space="preserve">) mygtukas, skambučio atsiliepimo ir pabaigos (angl. </w:t>
            </w:r>
            <w:r w:rsidRPr="005C3E3A">
              <w:rPr>
                <w:i/>
                <w:iCs/>
                <w:sz w:val="20"/>
                <w:szCs w:val="20"/>
              </w:rPr>
              <w:t>call answer/end</w:t>
            </w:r>
            <w:r w:rsidRPr="005C3E3A">
              <w:rPr>
                <w:sz w:val="20"/>
                <w:szCs w:val="20"/>
              </w:rPr>
              <w:t>) mygtukas;</w:t>
            </w:r>
          </w:p>
          <w:p w14:paraId="1CEAA836" w14:textId="77777777" w:rsidR="00F85085" w:rsidRPr="005C3E3A" w:rsidRDefault="00F85085" w:rsidP="00F85085">
            <w:pPr>
              <w:rPr>
                <w:sz w:val="20"/>
                <w:szCs w:val="20"/>
              </w:rPr>
            </w:pPr>
            <w:r w:rsidRPr="005C3E3A">
              <w:rPr>
                <w:sz w:val="20"/>
                <w:szCs w:val="20"/>
              </w:rPr>
              <w:t xml:space="preserve">ausinių garsiakalbių (angl. </w:t>
            </w:r>
            <w:r w:rsidRPr="005C3E3A">
              <w:rPr>
                <w:i/>
                <w:iCs/>
                <w:sz w:val="20"/>
                <w:szCs w:val="20"/>
              </w:rPr>
              <w:t>driver</w:t>
            </w:r>
            <w:r w:rsidRPr="005C3E3A">
              <w:rPr>
                <w:sz w:val="20"/>
                <w:szCs w:val="20"/>
              </w:rPr>
              <w:t>) dydis: ne mažiau kaip 30 mm;</w:t>
            </w:r>
          </w:p>
          <w:p w14:paraId="7143F28F" w14:textId="77777777" w:rsidR="00F85085" w:rsidRPr="005C3E3A" w:rsidRDefault="00F85085" w:rsidP="00F85085">
            <w:pPr>
              <w:rPr>
                <w:sz w:val="20"/>
                <w:szCs w:val="20"/>
              </w:rPr>
            </w:pPr>
            <w:r w:rsidRPr="005C3E3A">
              <w:rPr>
                <w:sz w:val="20"/>
                <w:szCs w:val="20"/>
              </w:rPr>
              <w:t>garso išvesti: ne prastesnė kaip stereo;</w:t>
            </w:r>
          </w:p>
          <w:p w14:paraId="56BD5B13" w14:textId="77777777" w:rsidR="00F85085" w:rsidRPr="005C3E3A" w:rsidRDefault="00F85085" w:rsidP="00F85085">
            <w:pPr>
              <w:rPr>
                <w:sz w:val="20"/>
                <w:szCs w:val="20"/>
              </w:rPr>
            </w:pPr>
            <w:r w:rsidRPr="005C3E3A">
              <w:rPr>
                <w:sz w:val="20"/>
                <w:szCs w:val="20"/>
              </w:rPr>
              <w:t xml:space="preserve">ausinių garsiakalbių dažnių atkūrimo diapazonas (angl. </w:t>
            </w:r>
            <w:r w:rsidRPr="005C3E3A">
              <w:rPr>
                <w:i/>
                <w:iCs/>
                <w:sz w:val="20"/>
                <w:szCs w:val="20"/>
              </w:rPr>
              <w:t>headphone frequency response</w:t>
            </w:r>
            <w:r w:rsidRPr="005C3E3A">
              <w:rPr>
                <w:sz w:val="20"/>
                <w:szCs w:val="20"/>
              </w:rPr>
              <w:t xml:space="preserve">): </w:t>
            </w:r>
            <w:r w:rsidRPr="005C3E3A">
              <w:rPr>
                <w:sz w:val="20"/>
                <w:szCs w:val="20"/>
              </w:rPr>
              <w:lastRenderedPageBreak/>
              <w:t>ne mažesnis kaip nuo 32Hz iki 20kHz;</w:t>
            </w:r>
          </w:p>
          <w:p w14:paraId="395BBCF2" w14:textId="77777777" w:rsidR="00F85085" w:rsidRPr="005C3E3A" w:rsidRDefault="00F85085" w:rsidP="00F85085">
            <w:pPr>
              <w:rPr>
                <w:sz w:val="20"/>
                <w:szCs w:val="20"/>
              </w:rPr>
            </w:pPr>
            <w:r w:rsidRPr="005C3E3A">
              <w:rPr>
                <w:sz w:val="20"/>
                <w:szCs w:val="20"/>
              </w:rPr>
              <w:t xml:space="preserve">ausinių mikrofono dažnių atkūrimo diapazonas (angl. </w:t>
            </w:r>
            <w:r w:rsidRPr="005C3E3A">
              <w:rPr>
                <w:i/>
                <w:iCs/>
                <w:sz w:val="20"/>
                <w:szCs w:val="20"/>
              </w:rPr>
              <w:t>microphone frequency response</w:t>
            </w:r>
            <w:r w:rsidRPr="005C3E3A">
              <w:rPr>
                <w:sz w:val="20"/>
                <w:szCs w:val="20"/>
              </w:rPr>
              <w:t>): ne mažesnis kaip nuo 100Hz iki 8kHz;</w:t>
            </w:r>
          </w:p>
          <w:p w14:paraId="0F6C6FFA" w14:textId="77777777" w:rsidR="00F85085" w:rsidRPr="005C3E3A" w:rsidRDefault="00F85085" w:rsidP="00F85085">
            <w:pPr>
              <w:rPr>
                <w:sz w:val="20"/>
                <w:szCs w:val="20"/>
              </w:rPr>
            </w:pPr>
            <w:r w:rsidRPr="005C3E3A">
              <w:rPr>
                <w:sz w:val="20"/>
                <w:szCs w:val="20"/>
              </w:rPr>
              <w:t xml:space="preserve">mikrofonas turi turėti triukšmo slopinimą (angl. </w:t>
            </w:r>
            <w:r w:rsidRPr="005C3E3A">
              <w:rPr>
                <w:i/>
                <w:iCs/>
                <w:sz w:val="20"/>
                <w:szCs w:val="20"/>
              </w:rPr>
              <w:t>noise canceling</w:t>
            </w:r>
            <w:r w:rsidRPr="005C3E3A">
              <w:rPr>
                <w:sz w:val="20"/>
                <w:szCs w:val="20"/>
              </w:rPr>
              <w:t>);</w:t>
            </w:r>
          </w:p>
          <w:p w14:paraId="4E10780D" w14:textId="77777777" w:rsidR="00F85085" w:rsidRPr="005C3E3A" w:rsidRDefault="00F85085" w:rsidP="00F85085">
            <w:pPr>
              <w:rPr>
                <w:sz w:val="20"/>
                <w:szCs w:val="20"/>
              </w:rPr>
            </w:pPr>
            <w:r w:rsidRPr="005C3E3A">
              <w:rPr>
                <w:sz w:val="20"/>
                <w:szCs w:val="20"/>
              </w:rPr>
              <w:t xml:space="preserve">ausinės turi būti gamintojo numatytos darbui su skambučių programine įranga (angl. </w:t>
            </w:r>
            <w:r w:rsidRPr="005C3E3A">
              <w:rPr>
                <w:i/>
                <w:iCs/>
                <w:sz w:val="20"/>
                <w:szCs w:val="20"/>
              </w:rPr>
              <w:t>Unified Communications (UC)</w:t>
            </w:r>
            <w:r w:rsidRPr="005C3E3A">
              <w:rPr>
                <w:sz w:val="20"/>
                <w:szCs w:val="20"/>
              </w:rPr>
              <w:t>);</w:t>
            </w:r>
          </w:p>
          <w:p w14:paraId="6499EB5B" w14:textId="23457E87" w:rsidR="00F85085" w:rsidRPr="005C3E3A" w:rsidRDefault="00F85085" w:rsidP="00F85085">
            <w:pPr>
              <w:rPr>
                <w:sz w:val="20"/>
                <w:szCs w:val="20"/>
              </w:rPr>
            </w:pPr>
            <w:r w:rsidRPr="005C3E3A">
              <w:rPr>
                <w:sz w:val="20"/>
                <w:szCs w:val="20"/>
              </w:rPr>
              <w:t>laido ilgis: ne trumpesnis kaip 1,5 m;</w:t>
            </w:r>
          </w:p>
        </w:tc>
        <w:tc>
          <w:tcPr>
            <w:tcW w:w="1954" w:type="pct"/>
          </w:tcPr>
          <w:p w14:paraId="3C328FE7" w14:textId="0E13B822" w:rsidR="00F85085" w:rsidRPr="005C3E3A" w:rsidRDefault="00F85085" w:rsidP="00F85085">
            <w:pPr>
              <w:rPr>
                <w:sz w:val="20"/>
                <w:szCs w:val="20"/>
              </w:rPr>
            </w:pPr>
            <w:r w:rsidRPr="005C3E3A">
              <w:rPr>
                <w:i/>
                <w:iCs/>
                <w:color w:val="0070C0"/>
                <w:sz w:val="20"/>
                <w:szCs w:val="20"/>
              </w:rPr>
              <w:lastRenderedPageBreak/>
              <w:t>Tikslus aprašymas, gamintojo dokumentacija ir (arba) viešai prieinama techninė informacija</w:t>
            </w:r>
          </w:p>
        </w:tc>
      </w:tr>
      <w:tr w:rsidR="00F85085" w:rsidRPr="005C3E3A" w14:paraId="204812F5" w14:textId="7AC75506" w:rsidTr="00403E0A">
        <w:tc>
          <w:tcPr>
            <w:tcW w:w="281" w:type="pct"/>
          </w:tcPr>
          <w:p w14:paraId="253DCA9D" w14:textId="77777777" w:rsidR="00F85085" w:rsidRPr="005C3E3A" w:rsidRDefault="00F85085" w:rsidP="00F85085">
            <w:pPr>
              <w:pStyle w:val="ListParagraph"/>
              <w:numPr>
                <w:ilvl w:val="1"/>
                <w:numId w:val="5"/>
              </w:numPr>
              <w:ind w:left="794" w:hanging="794"/>
              <w:rPr>
                <w:sz w:val="20"/>
                <w:szCs w:val="20"/>
              </w:rPr>
            </w:pPr>
          </w:p>
        </w:tc>
        <w:tc>
          <w:tcPr>
            <w:tcW w:w="1277" w:type="pct"/>
          </w:tcPr>
          <w:p w14:paraId="4E92A893" w14:textId="6E5F0CE6" w:rsidR="00F85085" w:rsidRPr="005C3E3A" w:rsidRDefault="00F85085" w:rsidP="00F85085">
            <w:pPr>
              <w:jc w:val="left"/>
              <w:rPr>
                <w:bCs/>
                <w:sz w:val="20"/>
                <w:szCs w:val="20"/>
              </w:rPr>
            </w:pPr>
            <w:r w:rsidRPr="005C3E3A">
              <w:rPr>
                <w:sz w:val="20"/>
                <w:szCs w:val="20"/>
              </w:rPr>
              <w:t>Kompiuterinio tinklo prievadai:</w:t>
            </w:r>
          </w:p>
        </w:tc>
        <w:tc>
          <w:tcPr>
            <w:tcW w:w="1488" w:type="pct"/>
          </w:tcPr>
          <w:p w14:paraId="34E88553" w14:textId="77777777" w:rsidR="00F85085" w:rsidRPr="005C3E3A" w:rsidRDefault="00F85085" w:rsidP="00F85085">
            <w:pPr>
              <w:rPr>
                <w:sz w:val="20"/>
                <w:szCs w:val="20"/>
              </w:rPr>
            </w:pPr>
            <w:r w:rsidRPr="005C3E3A">
              <w:rPr>
                <w:sz w:val="20"/>
                <w:szCs w:val="20"/>
              </w:rPr>
              <w:t>specializuotas projektuotojo stacionarus kompiuteris turi turėti:</w:t>
            </w:r>
          </w:p>
          <w:p w14:paraId="4F7ED182" w14:textId="5607E9E2" w:rsidR="00F85085" w:rsidRPr="005C3E3A" w:rsidRDefault="00F85085" w:rsidP="00F85085">
            <w:pPr>
              <w:pStyle w:val="ListParagraph"/>
              <w:numPr>
                <w:ilvl w:val="0"/>
                <w:numId w:val="2"/>
              </w:numPr>
              <w:ind w:left="455" w:hanging="455"/>
              <w:rPr>
                <w:sz w:val="20"/>
                <w:szCs w:val="20"/>
              </w:rPr>
            </w:pPr>
            <w:r w:rsidRPr="005C3E3A">
              <w:rPr>
                <w:sz w:val="20"/>
                <w:szCs w:val="20"/>
              </w:rPr>
              <w:t>turi turėti ne mažiau kaip 1 (vieną) integruotą</w:t>
            </w:r>
            <w:r w:rsidRPr="005C3E3A">
              <w:rPr>
                <w:i/>
                <w:sz w:val="20"/>
                <w:szCs w:val="20"/>
              </w:rPr>
              <w:t xml:space="preserve"> Ethernet</w:t>
            </w:r>
            <w:r w:rsidRPr="005C3E3A">
              <w:rPr>
                <w:sz w:val="20"/>
                <w:szCs w:val="20"/>
              </w:rPr>
              <w:t xml:space="preserve"> RJ45 prievadą su greitaveika ne mažiau kaip 1 Gbps;</w:t>
            </w:r>
          </w:p>
          <w:p w14:paraId="6B59EA70" w14:textId="3C13C2E8" w:rsidR="00F85085" w:rsidRPr="005C3E3A" w:rsidRDefault="00F85085" w:rsidP="00F85085">
            <w:pPr>
              <w:pStyle w:val="ListParagraph"/>
              <w:numPr>
                <w:ilvl w:val="0"/>
                <w:numId w:val="2"/>
              </w:numPr>
              <w:ind w:left="455" w:hanging="455"/>
              <w:rPr>
                <w:sz w:val="20"/>
                <w:szCs w:val="20"/>
              </w:rPr>
            </w:pPr>
            <w:r w:rsidRPr="005C3E3A">
              <w:rPr>
                <w:sz w:val="20"/>
                <w:szCs w:val="20"/>
              </w:rPr>
              <w:t xml:space="preserve">turi turėti ne mažiau kaip 1 (vieną) integruotą šviesolaidinį daugiamodį (angl. </w:t>
            </w:r>
            <w:r w:rsidRPr="005C3E3A">
              <w:rPr>
                <w:i/>
                <w:sz w:val="20"/>
                <w:szCs w:val="20"/>
              </w:rPr>
              <w:t>multi-mode optical fiber</w:t>
            </w:r>
            <w:r w:rsidRPr="005C3E3A">
              <w:rPr>
                <w:sz w:val="20"/>
                <w:szCs w:val="20"/>
              </w:rPr>
              <w:t xml:space="preserve">) </w:t>
            </w:r>
            <w:r w:rsidRPr="005C3E3A">
              <w:rPr>
                <w:i/>
                <w:sz w:val="20"/>
                <w:szCs w:val="20"/>
              </w:rPr>
              <w:t>1000Base-SX</w:t>
            </w:r>
            <w:r w:rsidRPr="005C3E3A">
              <w:rPr>
                <w:sz w:val="20"/>
                <w:szCs w:val="20"/>
              </w:rPr>
              <w:t xml:space="preserve"> prievadą su dviguba (angl. </w:t>
            </w:r>
            <w:r w:rsidRPr="005C3E3A">
              <w:rPr>
                <w:i/>
                <w:sz w:val="20"/>
                <w:szCs w:val="20"/>
              </w:rPr>
              <w:t>duplex</w:t>
            </w:r>
            <w:r w:rsidRPr="005C3E3A">
              <w:rPr>
                <w:sz w:val="20"/>
                <w:szCs w:val="20"/>
              </w:rPr>
              <w:t xml:space="preserve">) SC arba dviguba (angl. </w:t>
            </w:r>
            <w:r w:rsidRPr="005C3E3A">
              <w:rPr>
                <w:i/>
                <w:sz w:val="20"/>
                <w:szCs w:val="20"/>
              </w:rPr>
              <w:t>duplex</w:t>
            </w:r>
            <w:r w:rsidRPr="005C3E3A">
              <w:rPr>
                <w:sz w:val="20"/>
                <w:szCs w:val="20"/>
              </w:rPr>
              <w:t>) LC tipo jungtimi;</w:t>
            </w:r>
          </w:p>
        </w:tc>
        <w:tc>
          <w:tcPr>
            <w:tcW w:w="1954" w:type="pct"/>
          </w:tcPr>
          <w:p w14:paraId="4C15CBA7" w14:textId="225AA119" w:rsidR="00F85085" w:rsidRPr="005C3E3A" w:rsidRDefault="00F85085" w:rsidP="00F85085">
            <w:pPr>
              <w:rPr>
                <w:sz w:val="20"/>
                <w:szCs w:val="20"/>
              </w:rPr>
            </w:pPr>
            <w:r w:rsidRPr="005C3E3A">
              <w:rPr>
                <w:i/>
                <w:iCs/>
                <w:color w:val="0070C0"/>
                <w:sz w:val="20"/>
                <w:szCs w:val="20"/>
              </w:rPr>
              <w:t>Tikslus aprašymas, gamintojo dokumentacija ir (arba) viešai prieinama techninė informacija</w:t>
            </w:r>
          </w:p>
        </w:tc>
      </w:tr>
      <w:tr w:rsidR="00F85085" w:rsidRPr="005C3E3A" w14:paraId="203ED724" w14:textId="7B32A4E6" w:rsidTr="00403E0A">
        <w:tc>
          <w:tcPr>
            <w:tcW w:w="281" w:type="pct"/>
          </w:tcPr>
          <w:p w14:paraId="3CB29D72" w14:textId="77777777" w:rsidR="00F85085" w:rsidRPr="005C3E3A" w:rsidRDefault="00F85085" w:rsidP="00F85085">
            <w:pPr>
              <w:pStyle w:val="ListParagraph"/>
              <w:numPr>
                <w:ilvl w:val="1"/>
                <w:numId w:val="5"/>
              </w:numPr>
              <w:ind w:left="794" w:hanging="794"/>
              <w:rPr>
                <w:sz w:val="20"/>
                <w:szCs w:val="20"/>
              </w:rPr>
            </w:pPr>
          </w:p>
        </w:tc>
        <w:tc>
          <w:tcPr>
            <w:tcW w:w="1277" w:type="pct"/>
          </w:tcPr>
          <w:p w14:paraId="2B4EE466" w14:textId="6A3DF234" w:rsidR="00F85085" w:rsidRPr="005C3E3A" w:rsidRDefault="00F85085" w:rsidP="00F85085">
            <w:pPr>
              <w:jc w:val="left"/>
              <w:rPr>
                <w:bCs/>
                <w:sz w:val="20"/>
                <w:szCs w:val="20"/>
              </w:rPr>
            </w:pPr>
            <w:r w:rsidRPr="005C3E3A">
              <w:rPr>
                <w:sz w:val="20"/>
                <w:szCs w:val="20"/>
              </w:rPr>
              <w:t>Kiti prievadai:</w:t>
            </w:r>
          </w:p>
        </w:tc>
        <w:tc>
          <w:tcPr>
            <w:tcW w:w="1488" w:type="pct"/>
          </w:tcPr>
          <w:p w14:paraId="08C245B3" w14:textId="5D4318D8" w:rsidR="00F85085" w:rsidRPr="005C3E3A" w:rsidRDefault="00F85085" w:rsidP="00F85085">
            <w:pPr>
              <w:rPr>
                <w:sz w:val="20"/>
                <w:szCs w:val="20"/>
              </w:rPr>
            </w:pPr>
            <w:r w:rsidRPr="005C3E3A">
              <w:rPr>
                <w:sz w:val="20"/>
                <w:szCs w:val="20"/>
              </w:rPr>
              <w:t>specializuotas projektuotojo stacionarus kompiuteris turi turėti:</w:t>
            </w:r>
          </w:p>
          <w:p w14:paraId="2D734E41" w14:textId="65506F6E" w:rsidR="00F85085" w:rsidRPr="005C3E3A" w:rsidRDefault="00F85085" w:rsidP="00F85085">
            <w:pPr>
              <w:pStyle w:val="ListParagraph"/>
              <w:numPr>
                <w:ilvl w:val="0"/>
                <w:numId w:val="4"/>
              </w:numPr>
              <w:ind w:left="461" w:hanging="461"/>
              <w:rPr>
                <w:sz w:val="20"/>
                <w:szCs w:val="20"/>
              </w:rPr>
            </w:pPr>
            <w:r w:rsidRPr="005C3E3A">
              <w:rPr>
                <w:sz w:val="20"/>
                <w:szCs w:val="20"/>
              </w:rPr>
              <w:t xml:space="preserve">ne mažiau kaip 2 (du) integruotus </w:t>
            </w:r>
            <w:r w:rsidRPr="005C3E3A">
              <w:rPr>
                <w:i/>
                <w:sz w:val="20"/>
                <w:szCs w:val="20"/>
              </w:rPr>
              <w:t>USB Type-A</w:t>
            </w:r>
            <w:r w:rsidRPr="005C3E3A">
              <w:rPr>
                <w:sz w:val="20"/>
                <w:szCs w:val="20"/>
              </w:rPr>
              <w:t xml:space="preserve"> prievadus sisteminio bloko korpuso priekyje;</w:t>
            </w:r>
          </w:p>
          <w:p w14:paraId="3B8DDB78" w14:textId="21FD994F" w:rsidR="00F85085" w:rsidRPr="005C3E3A" w:rsidRDefault="00F85085" w:rsidP="00F85085">
            <w:pPr>
              <w:pStyle w:val="ListParagraph"/>
              <w:numPr>
                <w:ilvl w:val="0"/>
                <w:numId w:val="4"/>
              </w:numPr>
              <w:ind w:left="461" w:hanging="461"/>
              <w:rPr>
                <w:sz w:val="20"/>
                <w:szCs w:val="20"/>
              </w:rPr>
            </w:pPr>
            <w:r w:rsidRPr="005C3E3A">
              <w:rPr>
                <w:sz w:val="20"/>
                <w:szCs w:val="20"/>
              </w:rPr>
              <w:t xml:space="preserve">ne mažiau kaip 4 (keturis) integruotus </w:t>
            </w:r>
            <w:r w:rsidRPr="005C3E3A">
              <w:rPr>
                <w:i/>
                <w:sz w:val="20"/>
                <w:szCs w:val="20"/>
              </w:rPr>
              <w:t>USB Type-A</w:t>
            </w:r>
            <w:r w:rsidRPr="005C3E3A">
              <w:rPr>
                <w:sz w:val="20"/>
                <w:szCs w:val="20"/>
              </w:rPr>
              <w:t xml:space="preserve"> prievadus sisteminio bloko korpuso gale;</w:t>
            </w:r>
          </w:p>
          <w:p w14:paraId="4C296BDA" w14:textId="596BE85B" w:rsidR="00F85085" w:rsidRPr="005C3E3A" w:rsidRDefault="00F85085" w:rsidP="00F85085">
            <w:pPr>
              <w:pStyle w:val="ListParagraph"/>
              <w:numPr>
                <w:ilvl w:val="0"/>
                <w:numId w:val="4"/>
              </w:numPr>
              <w:ind w:left="461" w:hanging="461"/>
              <w:rPr>
                <w:sz w:val="20"/>
                <w:szCs w:val="20"/>
              </w:rPr>
            </w:pPr>
            <w:r w:rsidRPr="005C3E3A">
              <w:rPr>
                <w:sz w:val="20"/>
                <w:szCs w:val="20"/>
              </w:rPr>
              <w:t xml:space="preserve">ne mažiau kaip 1 (vieną) integruotą </w:t>
            </w:r>
            <w:r w:rsidRPr="005C3E3A">
              <w:rPr>
                <w:i/>
                <w:sz w:val="20"/>
                <w:szCs w:val="20"/>
              </w:rPr>
              <w:t>USB Type-C</w:t>
            </w:r>
            <w:r w:rsidRPr="005C3E3A">
              <w:rPr>
                <w:sz w:val="20"/>
                <w:szCs w:val="20"/>
              </w:rPr>
              <w:t xml:space="preserve"> prievadą sisteminio bloko korpuso priekyje;</w:t>
            </w:r>
          </w:p>
          <w:p w14:paraId="6B72EDD7" w14:textId="26CFF0E1" w:rsidR="00F85085" w:rsidRPr="005C3E3A" w:rsidRDefault="00F85085" w:rsidP="00F85085">
            <w:pPr>
              <w:pStyle w:val="ListParagraph"/>
              <w:numPr>
                <w:ilvl w:val="0"/>
                <w:numId w:val="4"/>
              </w:numPr>
              <w:ind w:left="461" w:hanging="461"/>
              <w:rPr>
                <w:sz w:val="20"/>
                <w:szCs w:val="20"/>
              </w:rPr>
            </w:pPr>
            <w:r w:rsidRPr="005C3E3A">
              <w:rPr>
                <w:sz w:val="20"/>
                <w:szCs w:val="20"/>
              </w:rPr>
              <w:t xml:space="preserve">ne mažiau kaip 1 (vieną) integruotą </w:t>
            </w:r>
            <w:r w:rsidRPr="005C3E3A">
              <w:rPr>
                <w:i/>
                <w:sz w:val="20"/>
                <w:szCs w:val="20"/>
              </w:rPr>
              <w:t>Audio</w:t>
            </w:r>
            <w:r w:rsidRPr="005C3E3A">
              <w:rPr>
                <w:sz w:val="20"/>
                <w:szCs w:val="20"/>
              </w:rPr>
              <w:t xml:space="preserve"> prievadą sisteminio bloko korpuso priekyje;</w:t>
            </w:r>
          </w:p>
          <w:p w14:paraId="0C9CE98F" w14:textId="5D290B28" w:rsidR="00F85085" w:rsidRPr="005C3E3A" w:rsidRDefault="00F85085" w:rsidP="00F85085">
            <w:pPr>
              <w:pStyle w:val="ListParagraph"/>
              <w:numPr>
                <w:ilvl w:val="0"/>
                <w:numId w:val="4"/>
              </w:numPr>
              <w:ind w:left="461" w:hanging="461"/>
              <w:rPr>
                <w:sz w:val="20"/>
                <w:szCs w:val="20"/>
              </w:rPr>
            </w:pPr>
            <w:r w:rsidRPr="005C3E3A">
              <w:rPr>
                <w:sz w:val="20"/>
                <w:szCs w:val="20"/>
              </w:rPr>
              <w:t xml:space="preserve">ne mažiau kaip 1 (vieną) integruotą </w:t>
            </w:r>
            <w:r w:rsidRPr="005C3E3A">
              <w:rPr>
                <w:i/>
                <w:sz w:val="20"/>
                <w:szCs w:val="20"/>
              </w:rPr>
              <w:t>Audio</w:t>
            </w:r>
            <w:r w:rsidRPr="005C3E3A">
              <w:rPr>
                <w:sz w:val="20"/>
                <w:szCs w:val="20"/>
              </w:rPr>
              <w:t xml:space="preserve"> prievadą sisteminio bloko korpuso gale;</w:t>
            </w:r>
          </w:p>
        </w:tc>
        <w:tc>
          <w:tcPr>
            <w:tcW w:w="1954" w:type="pct"/>
          </w:tcPr>
          <w:p w14:paraId="60ED0696" w14:textId="62C7EA37" w:rsidR="00F85085" w:rsidRPr="005C3E3A" w:rsidRDefault="00F85085" w:rsidP="00F85085">
            <w:pPr>
              <w:rPr>
                <w:sz w:val="20"/>
                <w:szCs w:val="20"/>
              </w:rPr>
            </w:pPr>
            <w:r w:rsidRPr="005C3E3A">
              <w:rPr>
                <w:i/>
                <w:iCs/>
                <w:color w:val="0070C0"/>
                <w:sz w:val="20"/>
                <w:szCs w:val="20"/>
              </w:rPr>
              <w:t>Tikslus aprašymas, gamintojo dokumentacija ir (arba) viešai prieinama techninė informacija</w:t>
            </w:r>
          </w:p>
        </w:tc>
      </w:tr>
      <w:tr w:rsidR="00F85085" w:rsidRPr="005C3E3A" w14:paraId="1C0DFB0F" w14:textId="00228C3A" w:rsidTr="00403E0A">
        <w:tc>
          <w:tcPr>
            <w:tcW w:w="281" w:type="pct"/>
          </w:tcPr>
          <w:p w14:paraId="38C8791D" w14:textId="77777777" w:rsidR="00F85085" w:rsidRPr="005C3E3A" w:rsidRDefault="00F85085" w:rsidP="00F85085">
            <w:pPr>
              <w:pStyle w:val="ListParagraph"/>
              <w:numPr>
                <w:ilvl w:val="1"/>
                <w:numId w:val="5"/>
              </w:numPr>
              <w:ind w:left="794" w:hanging="794"/>
              <w:rPr>
                <w:sz w:val="20"/>
                <w:szCs w:val="20"/>
              </w:rPr>
            </w:pPr>
          </w:p>
        </w:tc>
        <w:tc>
          <w:tcPr>
            <w:tcW w:w="1277" w:type="pct"/>
          </w:tcPr>
          <w:p w14:paraId="7DDB1F81" w14:textId="6F58D676" w:rsidR="00F85085" w:rsidRPr="005C3E3A" w:rsidRDefault="00F85085" w:rsidP="00F85085">
            <w:pPr>
              <w:jc w:val="left"/>
              <w:rPr>
                <w:sz w:val="20"/>
                <w:szCs w:val="20"/>
              </w:rPr>
            </w:pPr>
            <w:r w:rsidRPr="005C3E3A">
              <w:rPr>
                <w:rFonts w:cs="Times New Roman"/>
                <w:sz w:val="20"/>
                <w:szCs w:val="20"/>
              </w:rPr>
              <w:t>Optinis įrenginys:</w:t>
            </w:r>
          </w:p>
        </w:tc>
        <w:tc>
          <w:tcPr>
            <w:tcW w:w="1488" w:type="pct"/>
          </w:tcPr>
          <w:p w14:paraId="3E28595D" w14:textId="13187CCB" w:rsidR="00F85085" w:rsidRPr="005C3E3A" w:rsidRDefault="00F85085" w:rsidP="00F85085">
            <w:pPr>
              <w:rPr>
                <w:sz w:val="20"/>
                <w:szCs w:val="20"/>
              </w:rPr>
            </w:pPr>
            <w:r w:rsidRPr="005C3E3A">
              <w:rPr>
                <w:sz w:val="20"/>
                <w:szCs w:val="20"/>
              </w:rPr>
              <w:t>turi būti vidinis;</w:t>
            </w:r>
          </w:p>
          <w:p w14:paraId="2CF91F3A" w14:textId="37A688C6" w:rsidR="00F85085" w:rsidRPr="005C3E3A" w:rsidRDefault="00F85085" w:rsidP="00F85085">
            <w:pPr>
              <w:rPr>
                <w:sz w:val="20"/>
                <w:szCs w:val="20"/>
              </w:rPr>
            </w:pPr>
            <w:r w:rsidRPr="005C3E3A">
              <w:rPr>
                <w:sz w:val="20"/>
                <w:szCs w:val="20"/>
              </w:rPr>
              <w:t>turi būti ne prastesnis kaip DVD+/-RW;</w:t>
            </w:r>
          </w:p>
          <w:p w14:paraId="5A548D20" w14:textId="1B76A9CD" w:rsidR="00F85085" w:rsidRPr="005C3E3A" w:rsidRDefault="00F85085" w:rsidP="00F85085">
            <w:pPr>
              <w:rPr>
                <w:sz w:val="20"/>
                <w:szCs w:val="20"/>
              </w:rPr>
            </w:pPr>
            <w:r w:rsidRPr="005C3E3A">
              <w:rPr>
                <w:sz w:val="20"/>
                <w:szCs w:val="20"/>
              </w:rPr>
              <w:t>DVD laikmenų įrašymo greitis turi būti ne mažesnis kaip 8X;</w:t>
            </w:r>
          </w:p>
        </w:tc>
        <w:tc>
          <w:tcPr>
            <w:tcW w:w="1954" w:type="pct"/>
          </w:tcPr>
          <w:p w14:paraId="486A377B" w14:textId="5000FE93" w:rsidR="00F85085" w:rsidRPr="005C3E3A" w:rsidRDefault="00F85085" w:rsidP="00F85085">
            <w:pPr>
              <w:rPr>
                <w:sz w:val="20"/>
                <w:szCs w:val="20"/>
              </w:rPr>
            </w:pPr>
            <w:r w:rsidRPr="005C3E3A">
              <w:rPr>
                <w:i/>
                <w:iCs/>
                <w:color w:val="0070C0"/>
                <w:sz w:val="20"/>
                <w:szCs w:val="20"/>
              </w:rPr>
              <w:t>Tikslus aprašymas, gamintojo dokumentacija ir (arba) viešai prieinama techninė informacija</w:t>
            </w:r>
          </w:p>
        </w:tc>
      </w:tr>
      <w:tr w:rsidR="00F85085" w:rsidRPr="005C3E3A" w14:paraId="4956D929" w14:textId="2DDF3C2F" w:rsidTr="00403E0A">
        <w:tc>
          <w:tcPr>
            <w:tcW w:w="281" w:type="pct"/>
          </w:tcPr>
          <w:p w14:paraId="01F151D0" w14:textId="77777777" w:rsidR="00F85085" w:rsidRPr="005C3E3A" w:rsidRDefault="00F85085" w:rsidP="00F85085">
            <w:pPr>
              <w:pStyle w:val="ListParagraph"/>
              <w:numPr>
                <w:ilvl w:val="1"/>
                <w:numId w:val="5"/>
              </w:numPr>
              <w:ind w:left="794" w:hanging="794"/>
              <w:rPr>
                <w:sz w:val="20"/>
                <w:szCs w:val="20"/>
              </w:rPr>
            </w:pPr>
          </w:p>
        </w:tc>
        <w:tc>
          <w:tcPr>
            <w:tcW w:w="1277" w:type="pct"/>
          </w:tcPr>
          <w:p w14:paraId="21DC3DA7" w14:textId="22FA907A" w:rsidR="00F85085" w:rsidRPr="005C3E3A" w:rsidRDefault="00F85085" w:rsidP="00F85085">
            <w:pPr>
              <w:jc w:val="left"/>
              <w:rPr>
                <w:rFonts w:cs="Times New Roman"/>
                <w:sz w:val="20"/>
                <w:szCs w:val="20"/>
              </w:rPr>
            </w:pPr>
            <w:r w:rsidRPr="005C3E3A">
              <w:rPr>
                <w:sz w:val="20"/>
                <w:szCs w:val="20"/>
              </w:rPr>
              <w:t>Kabeliai:</w:t>
            </w:r>
          </w:p>
        </w:tc>
        <w:tc>
          <w:tcPr>
            <w:tcW w:w="1488" w:type="pct"/>
          </w:tcPr>
          <w:p w14:paraId="018560DB" w14:textId="13A8975C" w:rsidR="00F85085" w:rsidRPr="005C3E3A" w:rsidRDefault="00F85085" w:rsidP="00F85085">
            <w:pPr>
              <w:rPr>
                <w:sz w:val="20"/>
                <w:szCs w:val="20"/>
              </w:rPr>
            </w:pPr>
            <w:r w:rsidRPr="005C3E3A">
              <w:rPr>
                <w:sz w:val="20"/>
                <w:szCs w:val="20"/>
              </w:rPr>
              <w:t>specializuotas projektuotojo stacionarus kompiuteris turi būti komplektuojamas:</w:t>
            </w:r>
          </w:p>
          <w:p w14:paraId="74E15E70" w14:textId="77777777" w:rsidR="00F85085" w:rsidRPr="005C3E3A" w:rsidRDefault="00F85085" w:rsidP="00F85085">
            <w:pPr>
              <w:pStyle w:val="ListParagraph"/>
              <w:numPr>
                <w:ilvl w:val="0"/>
                <w:numId w:val="3"/>
              </w:numPr>
              <w:ind w:left="455" w:hanging="455"/>
              <w:rPr>
                <w:sz w:val="20"/>
                <w:szCs w:val="20"/>
              </w:rPr>
            </w:pPr>
            <w:r w:rsidRPr="005C3E3A">
              <w:rPr>
                <w:sz w:val="20"/>
                <w:szCs w:val="20"/>
              </w:rPr>
              <w:t xml:space="preserve">elektros maitinimo kabeliai su </w:t>
            </w:r>
            <w:r w:rsidRPr="005C3E3A">
              <w:rPr>
                <w:i/>
                <w:sz w:val="20"/>
                <w:szCs w:val="20"/>
              </w:rPr>
              <w:t>CEE 7/7</w:t>
            </w:r>
            <w:r w:rsidRPr="005C3E3A">
              <w:rPr>
                <w:sz w:val="20"/>
                <w:szCs w:val="20"/>
              </w:rPr>
              <w:t xml:space="preserve"> kištuku sisteminio bloko ir monitoriaus pajungimui prie </w:t>
            </w:r>
            <w:r w:rsidRPr="005C3E3A">
              <w:rPr>
                <w:sz w:val="20"/>
                <w:szCs w:val="20"/>
              </w:rPr>
              <w:lastRenderedPageBreak/>
              <w:t>elektros maitinimo tinklo, ne trumpesni kaip 1,5 m ilgio – ne mažiau kaip 2 (du) vnt.;</w:t>
            </w:r>
          </w:p>
          <w:p w14:paraId="04F0E754" w14:textId="77777777" w:rsidR="00F85085" w:rsidRPr="005C3E3A" w:rsidRDefault="00F85085" w:rsidP="00F85085">
            <w:pPr>
              <w:pStyle w:val="ListParagraph"/>
              <w:numPr>
                <w:ilvl w:val="0"/>
                <w:numId w:val="3"/>
              </w:numPr>
              <w:ind w:left="455" w:hanging="455"/>
              <w:rPr>
                <w:sz w:val="20"/>
                <w:szCs w:val="20"/>
              </w:rPr>
            </w:pPr>
            <w:r w:rsidRPr="005C3E3A">
              <w:rPr>
                <w:sz w:val="20"/>
                <w:szCs w:val="20"/>
              </w:rPr>
              <w:t xml:space="preserve">elektros maitinimo kabeliai su </w:t>
            </w:r>
            <w:r w:rsidRPr="005C3E3A">
              <w:rPr>
                <w:i/>
                <w:sz w:val="20"/>
                <w:szCs w:val="20"/>
              </w:rPr>
              <w:t>CEE C14 (Male)</w:t>
            </w:r>
            <w:r w:rsidRPr="005C3E3A">
              <w:rPr>
                <w:sz w:val="20"/>
                <w:szCs w:val="20"/>
              </w:rPr>
              <w:t xml:space="preserve"> kištuku sisteminio bloko ir monitoriaus pajungimui prie elektros nepertraukiamo maitinimo šaltinio (angl. </w:t>
            </w:r>
            <w:r w:rsidRPr="005C3E3A">
              <w:rPr>
                <w:i/>
                <w:sz w:val="20"/>
                <w:szCs w:val="20"/>
              </w:rPr>
              <w:t>Uninterruptible Power Supply (UPS)</w:t>
            </w:r>
            <w:r w:rsidRPr="005C3E3A">
              <w:rPr>
                <w:sz w:val="20"/>
                <w:szCs w:val="20"/>
              </w:rPr>
              <w:t>) ne trumpesnis kaip 1,5 m ilgio – ne mažiau kaip 2 (du) vnt.;</w:t>
            </w:r>
          </w:p>
          <w:p w14:paraId="28E72B1A" w14:textId="77777777" w:rsidR="00F85085" w:rsidRPr="005C3E3A" w:rsidRDefault="00F85085" w:rsidP="00F85085">
            <w:pPr>
              <w:pStyle w:val="ListParagraph"/>
              <w:numPr>
                <w:ilvl w:val="0"/>
                <w:numId w:val="3"/>
              </w:numPr>
              <w:ind w:left="455" w:hanging="455"/>
              <w:rPr>
                <w:sz w:val="20"/>
                <w:szCs w:val="20"/>
              </w:rPr>
            </w:pPr>
            <w:r w:rsidRPr="005C3E3A">
              <w:rPr>
                <w:sz w:val="20"/>
                <w:szCs w:val="20"/>
              </w:rPr>
              <w:t xml:space="preserve">daugiamodis (angl. </w:t>
            </w:r>
            <w:r w:rsidRPr="005C3E3A">
              <w:rPr>
                <w:i/>
                <w:sz w:val="20"/>
                <w:szCs w:val="20"/>
              </w:rPr>
              <w:t>multimode</w:t>
            </w:r>
            <w:r w:rsidRPr="005C3E3A">
              <w:rPr>
                <w:sz w:val="20"/>
                <w:szCs w:val="20"/>
              </w:rPr>
              <w:t xml:space="preserve">) optinis komutacinis (angl. </w:t>
            </w:r>
            <w:r w:rsidRPr="005C3E3A">
              <w:rPr>
                <w:i/>
                <w:sz w:val="20"/>
                <w:szCs w:val="20"/>
              </w:rPr>
              <w:t>patch</w:t>
            </w:r>
            <w:r w:rsidRPr="005C3E3A">
              <w:rPr>
                <w:sz w:val="20"/>
                <w:szCs w:val="20"/>
              </w:rPr>
              <w:t xml:space="preserve">) kabelis, optinio kabelio klasė ne prastesnė nei OM3, dviguba (angl. </w:t>
            </w:r>
            <w:r w:rsidRPr="005C3E3A">
              <w:rPr>
                <w:i/>
                <w:sz w:val="20"/>
                <w:szCs w:val="20"/>
              </w:rPr>
              <w:t>duplex</w:t>
            </w:r>
            <w:r w:rsidRPr="005C3E3A">
              <w:rPr>
                <w:sz w:val="20"/>
                <w:szCs w:val="20"/>
              </w:rPr>
              <w:t xml:space="preserve">) SC jungtis viename gale, kitame </w:t>
            </w:r>
            <w:r w:rsidRPr="005C3E3A">
              <w:rPr>
                <w:i/>
                <w:sz w:val="20"/>
                <w:szCs w:val="20"/>
              </w:rPr>
              <w:t>1000Base-SX</w:t>
            </w:r>
            <w:r w:rsidRPr="005C3E3A">
              <w:rPr>
                <w:sz w:val="20"/>
                <w:szCs w:val="20"/>
              </w:rPr>
              <w:t xml:space="preserve"> prievadą atitinkanti jungtis, kabelio ilgis ne trumpesnis kaip 2 m – ne mažiau kaip 1 (vienas) vnt;</w:t>
            </w:r>
          </w:p>
          <w:p w14:paraId="19360624" w14:textId="0A9DE54F" w:rsidR="00F85085" w:rsidRPr="005C3E3A" w:rsidRDefault="00F85085" w:rsidP="00F85085">
            <w:pPr>
              <w:pStyle w:val="ListParagraph"/>
              <w:numPr>
                <w:ilvl w:val="0"/>
                <w:numId w:val="3"/>
              </w:numPr>
              <w:ind w:left="455" w:hanging="455"/>
              <w:rPr>
                <w:sz w:val="20"/>
                <w:szCs w:val="20"/>
              </w:rPr>
            </w:pPr>
            <w:r w:rsidRPr="005C3E3A">
              <w:rPr>
                <w:sz w:val="20"/>
                <w:szCs w:val="20"/>
              </w:rPr>
              <w:t xml:space="preserve">daugiamodis (angl. </w:t>
            </w:r>
            <w:r w:rsidRPr="005C3E3A">
              <w:rPr>
                <w:i/>
                <w:sz w:val="20"/>
                <w:szCs w:val="20"/>
              </w:rPr>
              <w:t>multimode</w:t>
            </w:r>
            <w:r w:rsidRPr="005C3E3A">
              <w:rPr>
                <w:sz w:val="20"/>
                <w:szCs w:val="20"/>
              </w:rPr>
              <w:t xml:space="preserve">) optinis komutacinis (angl. </w:t>
            </w:r>
            <w:r w:rsidRPr="005C3E3A">
              <w:rPr>
                <w:i/>
                <w:sz w:val="20"/>
                <w:szCs w:val="20"/>
              </w:rPr>
              <w:t>patch</w:t>
            </w:r>
            <w:r w:rsidRPr="005C3E3A">
              <w:rPr>
                <w:sz w:val="20"/>
                <w:szCs w:val="20"/>
              </w:rPr>
              <w:t xml:space="preserve">) kabelis, optinio kabelio klasė ne prastesnė nei OM3, dviguba (angl. </w:t>
            </w:r>
            <w:r w:rsidRPr="005C3E3A">
              <w:rPr>
                <w:i/>
                <w:sz w:val="20"/>
                <w:szCs w:val="20"/>
              </w:rPr>
              <w:t>duplex</w:t>
            </w:r>
            <w:r w:rsidRPr="005C3E3A">
              <w:rPr>
                <w:sz w:val="20"/>
                <w:szCs w:val="20"/>
              </w:rPr>
              <w:t xml:space="preserve">) SC jungtis viename gale, kitame </w:t>
            </w:r>
            <w:r w:rsidRPr="005C3E3A">
              <w:rPr>
                <w:i/>
                <w:sz w:val="20"/>
                <w:szCs w:val="20"/>
              </w:rPr>
              <w:t>1000Base-SX</w:t>
            </w:r>
            <w:r w:rsidRPr="005C3E3A">
              <w:rPr>
                <w:sz w:val="20"/>
                <w:szCs w:val="20"/>
              </w:rPr>
              <w:t xml:space="preserve"> prievadą atitinkanti jungtis, kabelio ilgis ne trumpesnis kaip 3 m – ne mažiau kaip 1 (vienas) vnt;</w:t>
            </w:r>
          </w:p>
        </w:tc>
        <w:tc>
          <w:tcPr>
            <w:tcW w:w="1954" w:type="pct"/>
          </w:tcPr>
          <w:p w14:paraId="68149869" w14:textId="639331E4" w:rsidR="00F85085" w:rsidRPr="005C3E3A" w:rsidRDefault="00F85085" w:rsidP="00F85085">
            <w:pPr>
              <w:rPr>
                <w:sz w:val="20"/>
                <w:szCs w:val="20"/>
              </w:rPr>
            </w:pPr>
            <w:r w:rsidRPr="005C3E3A">
              <w:rPr>
                <w:i/>
                <w:iCs/>
                <w:color w:val="0070C0"/>
                <w:sz w:val="20"/>
                <w:szCs w:val="20"/>
              </w:rPr>
              <w:lastRenderedPageBreak/>
              <w:t>Tikslus aprašymas, gamintojo dokumentacija ir (arba) viešai prieinama techninė informacija</w:t>
            </w:r>
          </w:p>
        </w:tc>
      </w:tr>
      <w:tr w:rsidR="00F85085" w:rsidRPr="005C3E3A" w14:paraId="0F323F21" w14:textId="7927DCF7" w:rsidTr="00403E0A">
        <w:tc>
          <w:tcPr>
            <w:tcW w:w="281" w:type="pct"/>
          </w:tcPr>
          <w:p w14:paraId="5A90EADA" w14:textId="77777777" w:rsidR="00F85085" w:rsidRPr="005C3E3A" w:rsidRDefault="00F85085" w:rsidP="00F85085">
            <w:pPr>
              <w:pStyle w:val="ListParagraph"/>
              <w:numPr>
                <w:ilvl w:val="1"/>
                <w:numId w:val="5"/>
              </w:numPr>
              <w:ind w:left="794" w:hanging="794"/>
              <w:rPr>
                <w:sz w:val="20"/>
                <w:szCs w:val="20"/>
              </w:rPr>
            </w:pPr>
          </w:p>
        </w:tc>
        <w:tc>
          <w:tcPr>
            <w:tcW w:w="1277" w:type="pct"/>
          </w:tcPr>
          <w:p w14:paraId="048E95F3" w14:textId="430DB806" w:rsidR="00F85085" w:rsidRPr="005C3E3A" w:rsidRDefault="00F85085" w:rsidP="00F85085">
            <w:pPr>
              <w:jc w:val="left"/>
              <w:rPr>
                <w:sz w:val="20"/>
                <w:szCs w:val="20"/>
              </w:rPr>
            </w:pPr>
            <w:r w:rsidRPr="005C3E3A">
              <w:rPr>
                <w:sz w:val="20"/>
                <w:szCs w:val="20"/>
              </w:rPr>
              <w:t>Veikimo ir sandėliavimo sąlygos:</w:t>
            </w:r>
          </w:p>
        </w:tc>
        <w:tc>
          <w:tcPr>
            <w:tcW w:w="1488" w:type="pct"/>
          </w:tcPr>
          <w:p w14:paraId="0059A30A" w14:textId="77777777" w:rsidR="00F85085" w:rsidRPr="005C3E3A" w:rsidRDefault="00F85085" w:rsidP="00F85085">
            <w:pPr>
              <w:rPr>
                <w:sz w:val="20"/>
                <w:szCs w:val="20"/>
              </w:rPr>
            </w:pPr>
            <w:r w:rsidRPr="005C3E3A">
              <w:rPr>
                <w:sz w:val="20"/>
                <w:szCs w:val="20"/>
              </w:rPr>
              <w:t xml:space="preserve">galima aplinkos temperatūra, kurioje įranga turi veikti be sutrikimų (angl. </w:t>
            </w:r>
            <w:r w:rsidRPr="005C3E3A">
              <w:rPr>
                <w:i/>
                <w:sz w:val="20"/>
                <w:szCs w:val="20"/>
              </w:rPr>
              <w:t>Operating Temperature</w:t>
            </w:r>
            <w:r w:rsidRPr="005C3E3A">
              <w:rPr>
                <w:sz w:val="20"/>
                <w:szCs w:val="20"/>
              </w:rPr>
              <w:t>), turi būti ne mažesniame diapazone kaip nuo +5</w:t>
            </w:r>
            <w:r w:rsidRPr="005C3E3A">
              <w:rPr>
                <w:rFonts w:cs="Times New Roman"/>
                <w:sz w:val="20"/>
                <w:szCs w:val="20"/>
              </w:rPr>
              <w:t>°</w:t>
            </w:r>
            <w:r w:rsidRPr="005C3E3A">
              <w:rPr>
                <w:sz w:val="20"/>
                <w:szCs w:val="20"/>
              </w:rPr>
              <w:t>C iki +35</w:t>
            </w:r>
            <w:r w:rsidRPr="005C3E3A">
              <w:rPr>
                <w:rFonts w:cs="Times New Roman"/>
                <w:sz w:val="20"/>
                <w:szCs w:val="20"/>
              </w:rPr>
              <w:t>°</w:t>
            </w:r>
            <w:r w:rsidRPr="005C3E3A">
              <w:rPr>
                <w:sz w:val="20"/>
                <w:szCs w:val="20"/>
              </w:rPr>
              <w:t>C;</w:t>
            </w:r>
          </w:p>
          <w:p w14:paraId="6D1B3C34" w14:textId="6672D120" w:rsidR="00F85085" w:rsidRPr="005C3E3A" w:rsidRDefault="00F85085" w:rsidP="00F85085">
            <w:pPr>
              <w:rPr>
                <w:sz w:val="20"/>
                <w:szCs w:val="20"/>
              </w:rPr>
            </w:pPr>
            <w:r w:rsidRPr="005C3E3A">
              <w:rPr>
                <w:sz w:val="20"/>
                <w:szCs w:val="20"/>
              </w:rPr>
              <w:t xml:space="preserve">galima aplinkos temperatūra, kurioje gali būti sandėliuojama įranga (angl. </w:t>
            </w:r>
            <w:r w:rsidRPr="005C3E3A">
              <w:rPr>
                <w:i/>
                <w:sz w:val="20"/>
                <w:szCs w:val="20"/>
              </w:rPr>
              <w:t>Storage Temperature</w:t>
            </w:r>
            <w:r w:rsidRPr="005C3E3A">
              <w:rPr>
                <w:sz w:val="20"/>
                <w:szCs w:val="20"/>
              </w:rPr>
              <w:t>), turi būti ne mažesniame diapazone kaip nuo -30</w:t>
            </w:r>
            <w:r w:rsidRPr="005C3E3A">
              <w:rPr>
                <w:rFonts w:cs="Times New Roman"/>
                <w:sz w:val="20"/>
                <w:szCs w:val="20"/>
              </w:rPr>
              <w:t>°</w:t>
            </w:r>
            <w:r w:rsidRPr="005C3E3A">
              <w:rPr>
                <w:sz w:val="20"/>
                <w:szCs w:val="20"/>
              </w:rPr>
              <w:t>C iki +60</w:t>
            </w:r>
            <w:r w:rsidRPr="005C3E3A">
              <w:rPr>
                <w:rFonts w:cs="Times New Roman"/>
                <w:sz w:val="20"/>
                <w:szCs w:val="20"/>
              </w:rPr>
              <w:t>°</w:t>
            </w:r>
            <w:r w:rsidRPr="005C3E3A">
              <w:rPr>
                <w:sz w:val="20"/>
                <w:szCs w:val="20"/>
              </w:rPr>
              <w:t>C;</w:t>
            </w:r>
          </w:p>
        </w:tc>
        <w:tc>
          <w:tcPr>
            <w:tcW w:w="1954" w:type="pct"/>
          </w:tcPr>
          <w:p w14:paraId="0954F45B" w14:textId="6365672E" w:rsidR="00F85085" w:rsidRPr="005C3E3A" w:rsidRDefault="00F85085" w:rsidP="00F85085">
            <w:pPr>
              <w:rPr>
                <w:sz w:val="20"/>
                <w:szCs w:val="20"/>
              </w:rPr>
            </w:pPr>
            <w:r w:rsidRPr="005C3E3A">
              <w:rPr>
                <w:i/>
                <w:iCs/>
                <w:color w:val="0070C0"/>
                <w:sz w:val="20"/>
                <w:szCs w:val="20"/>
              </w:rPr>
              <w:t>Tikslus aprašymas, gamintojo dokumentacija ir (arba) viešai prieinama techninė informacija</w:t>
            </w:r>
          </w:p>
        </w:tc>
      </w:tr>
      <w:tr w:rsidR="00B67BE0" w:rsidRPr="005C3E3A" w14:paraId="7022541D" w14:textId="1B2F0E05" w:rsidTr="00403E0A">
        <w:tc>
          <w:tcPr>
            <w:tcW w:w="281" w:type="pct"/>
          </w:tcPr>
          <w:p w14:paraId="51FBA87B" w14:textId="77777777" w:rsidR="00B67BE0" w:rsidRPr="005C3E3A" w:rsidRDefault="00B67BE0" w:rsidP="00403E0A">
            <w:pPr>
              <w:pStyle w:val="ListParagraph"/>
              <w:numPr>
                <w:ilvl w:val="1"/>
                <w:numId w:val="5"/>
              </w:numPr>
              <w:ind w:left="794" w:hanging="794"/>
              <w:rPr>
                <w:sz w:val="20"/>
                <w:szCs w:val="20"/>
              </w:rPr>
            </w:pPr>
          </w:p>
        </w:tc>
        <w:tc>
          <w:tcPr>
            <w:tcW w:w="1277" w:type="pct"/>
          </w:tcPr>
          <w:p w14:paraId="3E7B589E" w14:textId="4A3C35DF" w:rsidR="00B67BE0" w:rsidRPr="005C3E3A" w:rsidRDefault="00B67BE0" w:rsidP="00B67BE0">
            <w:pPr>
              <w:jc w:val="left"/>
              <w:rPr>
                <w:sz w:val="20"/>
                <w:szCs w:val="20"/>
              </w:rPr>
            </w:pPr>
            <w:r w:rsidRPr="005C3E3A">
              <w:rPr>
                <w:sz w:val="20"/>
                <w:szCs w:val="20"/>
              </w:rPr>
              <w:t>Kiti reikalavimai:</w:t>
            </w:r>
          </w:p>
        </w:tc>
        <w:tc>
          <w:tcPr>
            <w:tcW w:w="1488" w:type="pct"/>
          </w:tcPr>
          <w:p w14:paraId="1D036863" w14:textId="1F234D77" w:rsidR="00B67BE0" w:rsidRPr="005C3E3A" w:rsidRDefault="00766193" w:rsidP="00766193">
            <w:pPr>
              <w:rPr>
                <w:sz w:val="20"/>
                <w:szCs w:val="20"/>
              </w:rPr>
            </w:pPr>
            <w:r w:rsidRPr="005C3E3A">
              <w:rPr>
                <w:rFonts w:cs="Times New Roman"/>
                <w:sz w:val="20"/>
                <w:szCs w:val="20"/>
              </w:rPr>
              <w:t>Turi būti užtikrinta galimybė galutiniam vartotojui gauti prieigą prie gamyklinės programinės įrangos (BIOS), tvarkyklių ir kitų oficialių programinės įrangos atnaujinimų.</w:t>
            </w:r>
          </w:p>
        </w:tc>
        <w:tc>
          <w:tcPr>
            <w:tcW w:w="1954" w:type="pct"/>
          </w:tcPr>
          <w:p w14:paraId="773989D0" w14:textId="616D7E5B" w:rsidR="00B67BE0" w:rsidRPr="005C3E3A" w:rsidRDefault="005C3E3A" w:rsidP="00B67BE0">
            <w:pPr>
              <w:rPr>
                <w:rFonts w:cs="Times New Roman"/>
                <w:sz w:val="20"/>
                <w:szCs w:val="20"/>
              </w:rPr>
            </w:pPr>
            <w:r w:rsidRPr="005C3E3A">
              <w:rPr>
                <w:i/>
                <w:iCs/>
                <w:color w:val="0070C0"/>
                <w:sz w:val="20"/>
                <w:szCs w:val="20"/>
              </w:rPr>
              <w:t>N</w:t>
            </w:r>
            <w:r w:rsidR="00F16A9A" w:rsidRPr="005C3E3A">
              <w:rPr>
                <w:i/>
                <w:iCs/>
                <w:color w:val="0070C0"/>
                <w:sz w:val="20"/>
                <w:szCs w:val="20"/>
              </w:rPr>
              <w:t xml:space="preserve">urodyti gamintojo internetinę svetainę ar kitą </w:t>
            </w:r>
            <w:r w:rsidRPr="005C3E3A">
              <w:rPr>
                <w:i/>
                <w:iCs/>
                <w:color w:val="0070C0"/>
                <w:sz w:val="20"/>
                <w:szCs w:val="20"/>
              </w:rPr>
              <w:t>oficialų prieigos būdą</w:t>
            </w:r>
            <w:r w:rsidR="00F16A9A" w:rsidRPr="005C3E3A">
              <w:rPr>
                <w:i/>
                <w:iCs/>
                <w:color w:val="0070C0"/>
                <w:sz w:val="20"/>
                <w:szCs w:val="20"/>
              </w:rPr>
              <w:t xml:space="preserve">, </w:t>
            </w:r>
            <w:r w:rsidRPr="005C3E3A">
              <w:rPr>
                <w:i/>
                <w:iCs/>
                <w:color w:val="0070C0"/>
                <w:sz w:val="20"/>
                <w:szCs w:val="20"/>
              </w:rPr>
              <w:t>patvirtinantį reikalavimo atitiktį.</w:t>
            </w:r>
          </w:p>
        </w:tc>
      </w:tr>
      <w:tr w:rsidR="00CB2EB5" w:rsidRPr="005C3E3A" w14:paraId="6D4FC650" w14:textId="7568F302" w:rsidTr="00CB2EB5">
        <w:tc>
          <w:tcPr>
            <w:tcW w:w="281" w:type="pct"/>
          </w:tcPr>
          <w:p w14:paraId="296B8A42" w14:textId="77777777" w:rsidR="00CB2EB5" w:rsidRPr="005C3E3A" w:rsidRDefault="00CB2EB5" w:rsidP="00CB2EB5">
            <w:pPr>
              <w:pStyle w:val="ListParagraph"/>
              <w:numPr>
                <w:ilvl w:val="1"/>
                <w:numId w:val="5"/>
              </w:numPr>
              <w:ind w:left="794" w:hanging="794"/>
              <w:rPr>
                <w:sz w:val="20"/>
                <w:szCs w:val="20"/>
              </w:rPr>
            </w:pPr>
          </w:p>
        </w:tc>
        <w:tc>
          <w:tcPr>
            <w:tcW w:w="1277" w:type="pct"/>
          </w:tcPr>
          <w:p w14:paraId="1DA3DB3F" w14:textId="76368611" w:rsidR="00CB2EB5" w:rsidRPr="005C3E3A" w:rsidRDefault="00CB2EB5" w:rsidP="00CB2EB5">
            <w:pPr>
              <w:jc w:val="left"/>
              <w:rPr>
                <w:sz w:val="20"/>
                <w:szCs w:val="20"/>
              </w:rPr>
            </w:pPr>
            <w:r w:rsidRPr="005C3E3A">
              <w:rPr>
                <w:sz w:val="20"/>
                <w:szCs w:val="20"/>
              </w:rPr>
              <w:t>Garantijos trukmė ir sąlygos</w:t>
            </w:r>
          </w:p>
        </w:tc>
        <w:tc>
          <w:tcPr>
            <w:tcW w:w="3442" w:type="pct"/>
            <w:gridSpan w:val="2"/>
          </w:tcPr>
          <w:p w14:paraId="5ABDE1AB" w14:textId="77777777" w:rsidR="00CB2EB5" w:rsidRPr="005C3E3A" w:rsidRDefault="00CB2EB5" w:rsidP="00CB2EB5">
            <w:pPr>
              <w:rPr>
                <w:rFonts w:cs="Times New Roman"/>
                <w:sz w:val="20"/>
                <w:szCs w:val="20"/>
              </w:rPr>
            </w:pPr>
            <w:r w:rsidRPr="005C3E3A">
              <w:rPr>
                <w:rFonts w:cs="Times New Roman"/>
                <w:sz w:val="20"/>
                <w:szCs w:val="20"/>
              </w:rPr>
              <w:t>Gamintojo garantinis laikotarpis – ne trumpesnis kaip 60 mėnesių.</w:t>
            </w:r>
          </w:p>
          <w:p w14:paraId="41874845" w14:textId="77777777" w:rsidR="00CB2EB5" w:rsidRPr="005C3E3A" w:rsidRDefault="00CB2EB5" w:rsidP="00CB2EB5">
            <w:pPr>
              <w:rPr>
                <w:rFonts w:cs="Times New Roman"/>
                <w:sz w:val="20"/>
                <w:szCs w:val="20"/>
              </w:rPr>
            </w:pPr>
            <w:r w:rsidRPr="005C3E3A">
              <w:rPr>
                <w:rFonts w:cs="Times New Roman"/>
                <w:sz w:val="20"/>
                <w:szCs w:val="20"/>
              </w:rPr>
              <w:t>Garantinis laikotarpis skaičiuojamas nuo priėmimo-perdavimo akto pasirašymo.</w:t>
            </w:r>
          </w:p>
          <w:p w14:paraId="7DEC4F29" w14:textId="77777777" w:rsidR="00CB2EB5" w:rsidRPr="005C3E3A" w:rsidRDefault="00CB2EB5" w:rsidP="00CB2EB5">
            <w:pPr>
              <w:rPr>
                <w:rFonts w:cs="Times New Roman"/>
                <w:sz w:val="20"/>
                <w:szCs w:val="20"/>
              </w:rPr>
            </w:pPr>
            <w:r w:rsidRPr="005C3E3A">
              <w:rPr>
                <w:rFonts w:cs="Times New Roman"/>
                <w:sz w:val="20"/>
                <w:szCs w:val="20"/>
              </w:rPr>
              <w:t>Garantinio remonto trukmė privalo trukti ne ilgiau kaip 60 kalendorinių dienų (neskaičiuojant transportavimo laiko). Jei sugedusios įrangos per šį laikotarpį pataisyti neįmanoma – ji pakeičiama ekvivalentiška nauja.</w:t>
            </w:r>
          </w:p>
          <w:p w14:paraId="563F9D12" w14:textId="6DA5DEC3" w:rsidR="00CB2EB5" w:rsidRPr="005C3E3A" w:rsidRDefault="00CB2EB5" w:rsidP="00CB2EB5">
            <w:pPr>
              <w:rPr>
                <w:rFonts w:cs="Times New Roman"/>
                <w:sz w:val="20"/>
                <w:szCs w:val="20"/>
              </w:rPr>
            </w:pPr>
            <w:r w:rsidRPr="005C3E3A">
              <w:rPr>
                <w:rFonts w:cs="Times New Roman"/>
                <w:sz w:val="20"/>
                <w:szCs w:val="20"/>
              </w:rPr>
              <w:t>Garantinio laikotarpio metu, tiekėjas privalo atlikti darbus savo lėšomis, įskaitant transportavimo išlaidas.</w:t>
            </w:r>
          </w:p>
        </w:tc>
      </w:tr>
    </w:tbl>
    <w:p w14:paraId="5C9E9E1F" w14:textId="77777777" w:rsidR="00E54D6A" w:rsidRDefault="00E54D6A"/>
    <w:tbl>
      <w:tblPr>
        <w:tblStyle w:val="TableGrid"/>
        <w:tblW w:w="5000" w:type="pct"/>
        <w:tblLook w:val="04A0" w:firstRow="1" w:lastRow="0" w:firstColumn="1" w:lastColumn="0" w:noHBand="0" w:noVBand="1"/>
      </w:tblPr>
      <w:tblGrid>
        <w:gridCol w:w="1473"/>
        <w:gridCol w:w="3341"/>
        <w:gridCol w:w="4814"/>
      </w:tblGrid>
      <w:tr w:rsidR="00775339" w:rsidRPr="00FA0A6F" w14:paraId="3698932D" w14:textId="77777777" w:rsidTr="00775339">
        <w:tc>
          <w:tcPr>
            <w:tcW w:w="5000" w:type="pct"/>
            <w:gridSpan w:val="3"/>
          </w:tcPr>
          <w:p w14:paraId="4A86F602" w14:textId="78E61688" w:rsidR="00775339" w:rsidRPr="00FA0A6F" w:rsidRDefault="00775339" w:rsidP="00DB4563">
            <w:pPr>
              <w:rPr>
                <w:rFonts w:cs="Times New Roman"/>
                <w:sz w:val="18"/>
                <w:szCs w:val="18"/>
              </w:rPr>
            </w:pPr>
            <w:r w:rsidRPr="00FA0A6F">
              <w:rPr>
                <w:rFonts w:cs="Times New Roman"/>
                <w:sz w:val="18"/>
                <w:szCs w:val="18"/>
              </w:rPr>
              <w:t>Aplinkos apsaugos kriterijai</w:t>
            </w:r>
            <w:r w:rsidR="00CF140C" w:rsidRPr="00FA0A6F">
              <w:rPr>
                <w:rFonts w:cs="Times New Roman"/>
                <w:sz w:val="18"/>
                <w:szCs w:val="18"/>
              </w:rPr>
              <w:t xml:space="preserve"> kompiuteriui</w:t>
            </w:r>
            <w:r w:rsidRPr="00FA0A6F">
              <w:rPr>
                <w:rFonts w:cs="Times New Roman"/>
                <w:sz w:val="18"/>
                <w:szCs w:val="18"/>
              </w:rPr>
              <w:t>:</w:t>
            </w:r>
          </w:p>
        </w:tc>
      </w:tr>
      <w:tr w:rsidR="00775339" w:rsidRPr="00FA0A6F" w14:paraId="13CC844F" w14:textId="77777777" w:rsidTr="00775339">
        <w:tc>
          <w:tcPr>
            <w:tcW w:w="765" w:type="pct"/>
          </w:tcPr>
          <w:p w14:paraId="16530722" w14:textId="77777777" w:rsidR="00775339" w:rsidRPr="00FA0A6F" w:rsidRDefault="00775339" w:rsidP="00DB4563">
            <w:pPr>
              <w:jc w:val="left"/>
              <w:rPr>
                <w:rFonts w:cs="Times New Roman"/>
                <w:sz w:val="18"/>
                <w:szCs w:val="18"/>
              </w:rPr>
            </w:pPr>
          </w:p>
        </w:tc>
        <w:tc>
          <w:tcPr>
            <w:tcW w:w="1735" w:type="pct"/>
          </w:tcPr>
          <w:p w14:paraId="0A455868" w14:textId="2C5B7E5A" w:rsidR="00775339" w:rsidRPr="00FA0A6F" w:rsidRDefault="00775339" w:rsidP="00DB4563">
            <w:pPr>
              <w:shd w:val="clear" w:color="auto" w:fill="FFFFFF"/>
              <w:tabs>
                <w:tab w:val="left" w:pos="2"/>
                <w:tab w:val="left" w:pos="34"/>
                <w:tab w:val="left" w:pos="457"/>
              </w:tabs>
              <w:rPr>
                <w:rFonts w:eastAsia="Calibri" w:cs="Times New Roman"/>
                <w:sz w:val="18"/>
                <w:szCs w:val="18"/>
              </w:rPr>
            </w:pPr>
            <w:r w:rsidRPr="00FA0A6F">
              <w:rPr>
                <w:rFonts w:eastAsia="Calibri" w:cs="Times New Roman"/>
                <w:sz w:val="18"/>
                <w:szCs w:val="18"/>
                <w:lang w:val="en-US"/>
              </w:rPr>
              <w:t>4.1.</w:t>
            </w:r>
            <w:r w:rsidRPr="00FA0A6F">
              <w:rPr>
                <w:rFonts w:cs="Times New Roman"/>
                <w:sz w:val="18"/>
                <w:szCs w:val="18"/>
              </w:rPr>
              <w:t xml:space="preserve"> prekės turi atitikti Europos Komisijos reglamentuose dėl gaminių ekologinio projektavimo nustatytus efektyvaus energijos vartojimo kriterijus. </w:t>
            </w:r>
          </w:p>
          <w:p w14:paraId="215D31F9" w14:textId="4D0AFCFD" w:rsidR="00775339" w:rsidRPr="00FA0A6F" w:rsidRDefault="00775339" w:rsidP="00DB4563">
            <w:pPr>
              <w:rPr>
                <w:rFonts w:cs="Times New Roman"/>
                <w:strike/>
                <w:sz w:val="18"/>
                <w:szCs w:val="18"/>
              </w:rPr>
            </w:pPr>
          </w:p>
        </w:tc>
        <w:tc>
          <w:tcPr>
            <w:tcW w:w="2500" w:type="pct"/>
          </w:tcPr>
          <w:p w14:paraId="7B5C21FF" w14:textId="77777777" w:rsidR="00775339" w:rsidRPr="00FA0A6F" w:rsidRDefault="00775339" w:rsidP="00DB4563">
            <w:pPr>
              <w:rPr>
                <w:rFonts w:eastAsia="Times New Roman" w:cs="Times New Roman"/>
                <w:i/>
                <w:iCs/>
                <w:color w:val="0070C0"/>
                <w:sz w:val="18"/>
                <w:szCs w:val="18"/>
                <w:lang w:eastAsia="lt-LT"/>
              </w:rPr>
            </w:pPr>
            <w:r w:rsidRPr="00FA0A6F">
              <w:rPr>
                <w:rFonts w:eastAsia="Times New Roman" w:cs="Times New Roman"/>
                <w:i/>
                <w:iCs/>
                <w:color w:val="0070C0"/>
                <w:sz w:val="18"/>
                <w:szCs w:val="18"/>
                <w:lang w:eastAsia="lt-LT"/>
              </w:rPr>
              <w:t>Pateikiama:</w:t>
            </w:r>
          </w:p>
          <w:p w14:paraId="18912887" w14:textId="77777777" w:rsidR="00775339" w:rsidRPr="00FA0A6F" w:rsidRDefault="00775339" w:rsidP="00DB4563">
            <w:pPr>
              <w:rPr>
                <w:rFonts w:cs="Times New Roman"/>
                <w:sz w:val="18"/>
                <w:szCs w:val="18"/>
              </w:rPr>
            </w:pPr>
            <w:r w:rsidRPr="00FA0A6F">
              <w:rPr>
                <w:rFonts w:eastAsia="Times New Roman" w:cs="Times New Roman"/>
                <w:i/>
                <w:iCs/>
                <w:color w:val="0070C0"/>
                <w:sz w:val="18"/>
                <w:szCs w:val="18"/>
                <w:lang w:eastAsia="lt-LT"/>
              </w:rPr>
              <w:t>Prekės turi atitikti 2013 m. birželio 26 d. Europos Komisijos reglamente (ES) Nr. 617/2013 dėl gaminių ekologinio projektavimo nustatytus efektyvaus energijos vartojimo kriterijus: a) gamintojo atitikties deklaracija, patvirtinanti, kad prekės atitinka Europos Komisijos reglamentuose dėl gaminių ekologinio projektavimo nurodytus reikalavimus, arba b) gamintojo techniniai dokumentai, arba c) kiti lygiaverčiai įrodymai.</w:t>
            </w:r>
          </w:p>
        </w:tc>
      </w:tr>
      <w:tr w:rsidR="00775339" w:rsidRPr="00FA0A6F" w14:paraId="37A3B0DF" w14:textId="77777777" w:rsidTr="00775339">
        <w:tc>
          <w:tcPr>
            <w:tcW w:w="765" w:type="pct"/>
          </w:tcPr>
          <w:p w14:paraId="27FC8632" w14:textId="77777777" w:rsidR="00775339" w:rsidRPr="00FA0A6F" w:rsidRDefault="00775339" w:rsidP="00DB4563">
            <w:pPr>
              <w:jc w:val="left"/>
              <w:rPr>
                <w:rFonts w:cs="Times New Roman"/>
                <w:sz w:val="18"/>
                <w:szCs w:val="18"/>
              </w:rPr>
            </w:pPr>
          </w:p>
        </w:tc>
        <w:tc>
          <w:tcPr>
            <w:tcW w:w="1735" w:type="pct"/>
          </w:tcPr>
          <w:p w14:paraId="1DB4E82F" w14:textId="77777777" w:rsidR="00775339" w:rsidRPr="00FA0A6F" w:rsidRDefault="00775339" w:rsidP="00DB4563">
            <w:pPr>
              <w:rPr>
                <w:rFonts w:cs="Times New Roman"/>
                <w:strike/>
                <w:sz w:val="18"/>
                <w:szCs w:val="18"/>
              </w:rPr>
            </w:pPr>
            <w:r w:rsidRPr="00FA0A6F">
              <w:rPr>
                <w:rFonts w:eastAsia="Calibri" w:cs="Times New Roman"/>
                <w:sz w:val="18"/>
                <w:szCs w:val="18"/>
              </w:rPr>
              <w:t>4.2.  įranga turi turėti bent vieną standartinį USB C™ tipo lizdą (prievadą), skirtą keistis duomenimis ir pasižymintį atgaliniu suderinamumu su USB 2.0, atsižvelgiant į IEC 62680-1-3:2018 arba lygiavertį standartą.</w:t>
            </w:r>
          </w:p>
        </w:tc>
        <w:tc>
          <w:tcPr>
            <w:tcW w:w="2500" w:type="pct"/>
          </w:tcPr>
          <w:p w14:paraId="403C1982" w14:textId="77777777" w:rsidR="00775339" w:rsidRPr="00FA0A6F" w:rsidRDefault="00775339" w:rsidP="00DB4563">
            <w:pPr>
              <w:pStyle w:val="Default"/>
              <w:jc w:val="both"/>
              <w:rPr>
                <w:rFonts w:ascii="Times New Roman" w:eastAsia="Times New Roman" w:hAnsi="Times New Roman" w:cs="Times New Roman"/>
                <w:i/>
                <w:iCs/>
                <w:color w:val="0070C0"/>
                <w:sz w:val="18"/>
                <w:szCs w:val="18"/>
              </w:rPr>
            </w:pPr>
            <w:r w:rsidRPr="00FA0A6F">
              <w:rPr>
                <w:rFonts w:ascii="Times New Roman" w:eastAsia="Times New Roman" w:hAnsi="Times New Roman" w:cs="Times New Roman"/>
                <w:i/>
                <w:iCs/>
                <w:color w:val="0070C0"/>
                <w:sz w:val="18"/>
                <w:szCs w:val="18"/>
              </w:rPr>
              <w:t>Pateikiama:</w:t>
            </w:r>
          </w:p>
          <w:p w14:paraId="5CAB602C" w14:textId="77777777" w:rsidR="00775339" w:rsidRPr="00FA0A6F" w:rsidRDefault="00775339" w:rsidP="00DB4563">
            <w:pPr>
              <w:pStyle w:val="Default"/>
              <w:jc w:val="both"/>
              <w:rPr>
                <w:rFonts w:ascii="Times New Roman" w:eastAsia="Times New Roman" w:hAnsi="Times New Roman" w:cs="Times New Roman"/>
                <w:i/>
                <w:iCs/>
                <w:color w:val="0070C0"/>
                <w:sz w:val="18"/>
                <w:szCs w:val="18"/>
              </w:rPr>
            </w:pPr>
            <w:r w:rsidRPr="00FA0A6F">
              <w:rPr>
                <w:rFonts w:ascii="Times New Roman" w:eastAsia="Times New Roman" w:hAnsi="Times New Roman" w:cs="Times New Roman"/>
                <w:i/>
                <w:iCs/>
                <w:color w:val="0070C0"/>
                <w:sz w:val="18"/>
                <w:szCs w:val="18"/>
              </w:rPr>
              <w:t xml:space="preserve">Tiekėjas turi pateikti teikiamo modelio gaminio naudojimo vadovą, o jame turi būti pateiktas prietaiso išskaidytasis brėžinys, kuriame būtų nurodyti naudojamų jungčių tipai arba pateikta informacija apie įrenginyje naudojamus jungčių tipus, arba </w:t>
            </w:r>
          </w:p>
          <w:p w14:paraId="359570EB" w14:textId="77777777" w:rsidR="00775339" w:rsidRPr="00FA0A6F" w:rsidRDefault="00775339" w:rsidP="00775339">
            <w:pPr>
              <w:pStyle w:val="Default"/>
              <w:numPr>
                <w:ilvl w:val="0"/>
                <w:numId w:val="7"/>
              </w:numPr>
              <w:jc w:val="both"/>
              <w:rPr>
                <w:rFonts w:ascii="Times New Roman" w:eastAsia="Times New Roman" w:hAnsi="Times New Roman" w:cs="Times New Roman"/>
                <w:i/>
                <w:iCs/>
                <w:color w:val="0070C0"/>
                <w:sz w:val="18"/>
                <w:szCs w:val="18"/>
              </w:rPr>
            </w:pPr>
            <w:r w:rsidRPr="00FA0A6F">
              <w:rPr>
                <w:rFonts w:ascii="Times New Roman" w:eastAsia="Times New Roman" w:hAnsi="Times New Roman" w:cs="Times New Roman"/>
                <w:i/>
                <w:iCs/>
                <w:color w:val="0070C0"/>
                <w:sz w:val="18"/>
                <w:szCs w:val="18"/>
              </w:rPr>
              <w:t xml:space="preserve">gamintojo techniniai dokumentai, arba </w:t>
            </w:r>
          </w:p>
          <w:p w14:paraId="4119C7A7" w14:textId="77777777" w:rsidR="00775339" w:rsidRPr="00FA0A6F" w:rsidRDefault="00775339" w:rsidP="00775339">
            <w:pPr>
              <w:pStyle w:val="Default"/>
              <w:numPr>
                <w:ilvl w:val="0"/>
                <w:numId w:val="7"/>
              </w:numPr>
              <w:jc w:val="both"/>
              <w:rPr>
                <w:rFonts w:ascii="Times New Roman" w:eastAsia="Times New Roman" w:hAnsi="Times New Roman" w:cs="Times New Roman"/>
                <w:i/>
                <w:iCs/>
                <w:color w:val="0070C0"/>
                <w:sz w:val="18"/>
                <w:szCs w:val="18"/>
              </w:rPr>
            </w:pPr>
            <w:r w:rsidRPr="00FA0A6F">
              <w:rPr>
                <w:rFonts w:ascii="Times New Roman" w:eastAsia="Times New Roman" w:hAnsi="Times New Roman" w:cs="Times New Roman"/>
                <w:i/>
                <w:iCs/>
                <w:color w:val="0070C0"/>
                <w:sz w:val="18"/>
                <w:szCs w:val="18"/>
              </w:rPr>
              <w:t xml:space="preserve">atitinkamas I tipo ekologinis ženklas (sertifikatas). Atitinkamu I tipo ekologiniu ženklu paženklinta ir nurodytus reikalavimus atitinkanti įranga bus laikoma atitinkančia šį kriterijų (pavyzdžiui „TCO Certified 8“ ženklu užtikrinama, kad būtų naudojama bent viena C tipo USB jungtis), arba </w:t>
            </w:r>
          </w:p>
          <w:p w14:paraId="150D3B2C" w14:textId="77777777" w:rsidR="00775339" w:rsidRPr="00FA0A6F" w:rsidRDefault="00775339" w:rsidP="00DB4563">
            <w:pPr>
              <w:rPr>
                <w:rFonts w:cs="Times New Roman"/>
                <w:sz w:val="18"/>
                <w:szCs w:val="18"/>
              </w:rPr>
            </w:pPr>
            <w:r w:rsidRPr="00FA0A6F">
              <w:rPr>
                <w:rFonts w:eastAsia="Times New Roman" w:cs="Times New Roman"/>
                <w:i/>
                <w:iCs/>
                <w:color w:val="0070C0"/>
                <w:sz w:val="18"/>
                <w:szCs w:val="18"/>
              </w:rPr>
              <w:t>kiti lygiaverčiai įrodymai.</w:t>
            </w:r>
          </w:p>
        </w:tc>
      </w:tr>
      <w:tr w:rsidR="00CF140C" w:rsidRPr="00FA0A6F" w14:paraId="36035397" w14:textId="77777777" w:rsidTr="00CF140C">
        <w:tc>
          <w:tcPr>
            <w:tcW w:w="5000" w:type="pct"/>
            <w:gridSpan w:val="3"/>
          </w:tcPr>
          <w:p w14:paraId="1491BCC3" w14:textId="3D8401F8" w:rsidR="00CF140C" w:rsidRPr="00FA0A6F" w:rsidRDefault="00CF140C" w:rsidP="00DB4563">
            <w:pPr>
              <w:pStyle w:val="Default"/>
              <w:jc w:val="both"/>
              <w:rPr>
                <w:rFonts w:ascii="Times New Roman" w:eastAsia="Times New Roman" w:hAnsi="Times New Roman" w:cs="Times New Roman"/>
                <w:i/>
                <w:iCs/>
                <w:color w:val="0070C0"/>
                <w:sz w:val="18"/>
                <w:szCs w:val="18"/>
              </w:rPr>
            </w:pPr>
            <w:r w:rsidRPr="00FA0A6F">
              <w:rPr>
                <w:rFonts w:ascii="Times New Roman" w:eastAsiaTheme="minorHAnsi" w:hAnsi="Times New Roman" w:cs="Times New Roman"/>
                <w:color w:val="auto"/>
                <w:kern w:val="2"/>
                <w:sz w:val="18"/>
                <w:szCs w:val="18"/>
                <w:lang w:eastAsia="en-US"/>
                <w14:ligatures w14:val="standardContextual"/>
              </w:rPr>
              <w:t>Aplinkos apsaugos kriterijai monitoriui:</w:t>
            </w:r>
          </w:p>
        </w:tc>
      </w:tr>
      <w:tr w:rsidR="00CF140C" w:rsidRPr="00FA0A6F" w14:paraId="225EAB10" w14:textId="77777777" w:rsidTr="00775339">
        <w:tc>
          <w:tcPr>
            <w:tcW w:w="765" w:type="pct"/>
          </w:tcPr>
          <w:p w14:paraId="3BF01A24" w14:textId="77777777" w:rsidR="00CF140C" w:rsidRPr="00FA0A6F" w:rsidRDefault="00CF140C" w:rsidP="00DB4563">
            <w:pPr>
              <w:jc w:val="left"/>
              <w:rPr>
                <w:rFonts w:cs="Times New Roman"/>
                <w:sz w:val="18"/>
                <w:szCs w:val="18"/>
              </w:rPr>
            </w:pPr>
          </w:p>
        </w:tc>
        <w:tc>
          <w:tcPr>
            <w:tcW w:w="1735" w:type="pct"/>
          </w:tcPr>
          <w:p w14:paraId="0527B5F1" w14:textId="3442F72F" w:rsidR="00CF140C" w:rsidRPr="00FA0A6F" w:rsidRDefault="004533AF" w:rsidP="00DB4563">
            <w:pPr>
              <w:shd w:val="clear" w:color="auto" w:fill="FFFFFF"/>
              <w:tabs>
                <w:tab w:val="left" w:pos="2"/>
                <w:tab w:val="left" w:pos="34"/>
                <w:tab w:val="left" w:pos="457"/>
              </w:tabs>
              <w:rPr>
                <w:rFonts w:cs="Times New Roman"/>
                <w:bCs/>
                <w:sz w:val="18"/>
                <w:szCs w:val="18"/>
                <w:bdr w:val="nil"/>
              </w:rPr>
            </w:pPr>
            <w:r w:rsidRPr="00FA0A6F">
              <w:rPr>
                <w:rFonts w:eastAsia="Arial" w:cs="Times New Roman"/>
                <w:sz w:val="18"/>
                <w:szCs w:val="18"/>
              </w:rPr>
              <w:t xml:space="preserve">6.1. </w:t>
            </w:r>
            <w:r w:rsidR="00162B84" w:rsidRPr="00FA0A6F">
              <w:rPr>
                <w:rFonts w:eastAsia="Arial" w:cs="Times New Roman"/>
                <w:sz w:val="18"/>
                <w:szCs w:val="18"/>
              </w:rPr>
              <w:t>monitorius turi atitikti vieną iš dviejų aukščiausių energinio efektyvumo klasių, prieinamų Lietuvos Respublikos rinkoje.“</w:t>
            </w:r>
          </w:p>
        </w:tc>
        <w:tc>
          <w:tcPr>
            <w:tcW w:w="2500" w:type="pct"/>
          </w:tcPr>
          <w:p w14:paraId="5F7B9060" w14:textId="48DDA598" w:rsidR="004533AF" w:rsidRPr="00F85085" w:rsidRDefault="00A23A29" w:rsidP="004533AF">
            <w:pPr>
              <w:rPr>
                <w:rFonts w:eastAsia="Times New Roman" w:cs="Times New Roman"/>
                <w:i/>
                <w:iCs/>
                <w:color w:val="0070C0"/>
                <w:kern w:val="0"/>
                <w:sz w:val="18"/>
                <w:szCs w:val="18"/>
                <w:lang w:eastAsia="lt-LT"/>
                <w14:ligatures w14:val="none"/>
              </w:rPr>
            </w:pPr>
            <w:r w:rsidRPr="00F85085">
              <w:rPr>
                <w:rFonts w:eastAsia="Times New Roman" w:cs="Times New Roman"/>
                <w:i/>
                <w:iCs/>
                <w:color w:val="0070C0"/>
                <w:kern w:val="0"/>
                <w:sz w:val="18"/>
                <w:szCs w:val="18"/>
                <w:lang w:eastAsia="lt-LT"/>
                <w14:ligatures w14:val="none"/>
              </w:rPr>
              <w:t>Dėl prekės energinio efektyvumo klasės: a) Siūlomo (-ų) gaminio (-ių) galiojanti energijos vartojimo efektyvumo etiketė, suteikta pagal ES energijos vartojimo efektyvumo ženklinimo sistemos reglamentą (ES) 2017/1369, arba b) gaminio informacijos lapas, įrodantis, kad siūlomo gaminio energijos vartojimo efektyvumo klasė yra ne žemesnė nei reikalaujama, arba c) kiti lygiaverčiai įrodymai. Jeigu prekės turi atitikti Europos Komisijos reglamentuose dėl gaminių ekologinio projektavimo nustatytus efektyvaus energijos vartojimo kriterijus: a) gamintojo atitikties deklaracija, patvirtinanti, kad prekės atitinka Europos Komisijos reglamentuose dėl gaminių ekologinio projektavimo nurodytus reikalavimus, arba b) gamintojo techniniai dokumentai, arba c) kiti lygiaverčiai įrodymai.</w:t>
            </w:r>
          </w:p>
        </w:tc>
      </w:tr>
      <w:tr w:rsidR="004533AF" w:rsidRPr="00FA0A6F" w14:paraId="2CEE1A7A" w14:textId="77777777" w:rsidTr="00775339">
        <w:tc>
          <w:tcPr>
            <w:tcW w:w="765" w:type="pct"/>
          </w:tcPr>
          <w:p w14:paraId="236F209E" w14:textId="77777777" w:rsidR="004533AF" w:rsidRPr="00FA0A6F" w:rsidRDefault="004533AF" w:rsidP="00DB4563">
            <w:pPr>
              <w:jc w:val="left"/>
              <w:rPr>
                <w:rFonts w:cs="Times New Roman"/>
                <w:sz w:val="18"/>
                <w:szCs w:val="18"/>
              </w:rPr>
            </w:pPr>
          </w:p>
        </w:tc>
        <w:tc>
          <w:tcPr>
            <w:tcW w:w="1735" w:type="pct"/>
          </w:tcPr>
          <w:p w14:paraId="79431DF1" w14:textId="5DA7074E" w:rsidR="004533AF" w:rsidRPr="00FA0A6F" w:rsidRDefault="004533AF" w:rsidP="004533AF">
            <w:pPr>
              <w:rPr>
                <w:rFonts w:eastAsia="Arial" w:cs="Times New Roman"/>
                <w:sz w:val="18"/>
                <w:szCs w:val="18"/>
              </w:rPr>
            </w:pPr>
            <w:r w:rsidRPr="00FA0A6F">
              <w:rPr>
                <w:rFonts w:eastAsia="Arial" w:cs="Times New Roman"/>
                <w:sz w:val="18"/>
                <w:szCs w:val="18"/>
              </w:rPr>
              <w:t>6.2.</w:t>
            </w:r>
            <w:r w:rsidR="00A23A29" w:rsidRPr="00FA0A6F">
              <w:rPr>
                <w:rFonts w:eastAsia="Arial" w:cs="Times New Roman"/>
                <w:sz w:val="18"/>
                <w:szCs w:val="18"/>
              </w:rPr>
              <w:t xml:space="preserve"> produkte neturi būti gyvsidabrio.</w:t>
            </w:r>
          </w:p>
        </w:tc>
        <w:tc>
          <w:tcPr>
            <w:tcW w:w="2500" w:type="pct"/>
          </w:tcPr>
          <w:p w14:paraId="1A4F64AA" w14:textId="77777777" w:rsidR="00A23A29" w:rsidRPr="00F85085" w:rsidRDefault="00A23A29" w:rsidP="004533AF">
            <w:pPr>
              <w:rPr>
                <w:rFonts w:eastAsia="Times New Roman" w:cs="Times New Roman"/>
                <w:i/>
                <w:iCs/>
                <w:color w:val="0070C0"/>
                <w:kern w:val="0"/>
                <w:sz w:val="18"/>
                <w:szCs w:val="18"/>
                <w:lang w:eastAsia="lt-LT"/>
                <w14:ligatures w14:val="none"/>
              </w:rPr>
            </w:pPr>
            <w:r w:rsidRPr="00F85085">
              <w:rPr>
                <w:rFonts w:eastAsia="Times New Roman" w:cs="Times New Roman"/>
                <w:i/>
                <w:iCs/>
                <w:color w:val="0070C0"/>
                <w:kern w:val="0"/>
                <w:sz w:val="18"/>
                <w:szCs w:val="18"/>
                <w:lang w:eastAsia="lt-LT"/>
                <w14:ligatures w14:val="none"/>
              </w:rPr>
              <w:t xml:space="preserve">a) Ekologinis ženklas the Blue Angel arba Nordic Swan, arba kitas I tipo ekologinis ženklas (sertifikatas), kuris įrodytų, kad produkte nėra gyvsidabrio, arba </w:t>
            </w:r>
          </w:p>
          <w:p w14:paraId="046CA53B" w14:textId="77777777" w:rsidR="00A23A29" w:rsidRPr="00F85085" w:rsidRDefault="00A23A29" w:rsidP="004533AF">
            <w:pPr>
              <w:rPr>
                <w:rFonts w:eastAsia="Times New Roman" w:cs="Times New Roman"/>
                <w:i/>
                <w:iCs/>
                <w:color w:val="0070C0"/>
                <w:kern w:val="0"/>
                <w:sz w:val="18"/>
                <w:szCs w:val="18"/>
                <w:lang w:eastAsia="lt-LT"/>
                <w14:ligatures w14:val="none"/>
              </w:rPr>
            </w:pPr>
            <w:r w:rsidRPr="00F85085">
              <w:rPr>
                <w:rFonts w:eastAsia="Times New Roman" w:cs="Times New Roman"/>
                <w:i/>
                <w:iCs/>
                <w:color w:val="0070C0"/>
                <w:kern w:val="0"/>
                <w:sz w:val="18"/>
                <w:szCs w:val="18"/>
                <w:lang w:eastAsia="lt-LT"/>
                <w14:ligatures w14:val="none"/>
              </w:rPr>
              <w:t xml:space="preserve">b) gamintojo techniniai dokumentai, arba </w:t>
            </w:r>
          </w:p>
          <w:p w14:paraId="6E7AECDE" w14:textId="77777777" w:rsidR="00A23A29" w:rsidRPr="00F85085" w:rsidRDefault="00A23A29" w:rsidP="004533AF">
            <w:pPr>
              <w:rPr>
                <w:rFonts w:eastAsia="Times New Roman" w:cs="Times New Roman"/>
                <w:i/>
                <w:iCs/>
                <w:color w:val="0070C0"/>
                <w:kern w:val="0"/>
                <w:sz w:val="18"/>
                <w:szCs w:val="18"/>
                <w:lang w:eastAsia="lt-LT"/>
                <w14:ligatures w14:val="none"/>
              </w:rPr>
            </w:pPr>
            <w:r w:rsidRPr="00F85085">
              <w:rPr>
                <w:rFonts w:eastAsia="Times New Roman" w:cs="Times New Roman"/>
                <w:i/>
                <w:iCs/>
                <w:color w:val="0070C0"/>
                <w:kern w:val="0"/>
                <w:sz w:val="18"/>
                <w:szCs w:val="18"/>
                <w:lang w:eastAsia="lt-LT"/>
                <w14:ligatures w14:val="none"/>
              </w:rPr>
              <w:t xml:space="preserve">c) gamintojo ar tiekėjo deklaracija (pateikiant objektyvius įrodymus), arba </w:t>
            </w:r>
          </w:p>
          <w:p w14:paraId="1EE0B0DF" w14:textId="570B7B02" w:rsidR="004533AF" w:rsidRPr="00F85085" w:rsidRDefault="00A23A29" w:rsidP="004533AF">
            <w:pPr>
              <w:rPr>
                <w:rFonts w:eastAsia="Times New Roman" w:cs="Times New Roman"/>
                <w:i/>
                <w:iCs/>
                <w:color w:val="0070C0"/>
                <w:kern w:val="0"/>
                <w:sz w:val="18"/>
                <w:szCs w:val="18"/>
                <w:lang w:eastAsia="lt-LT"/>
                <w14:ligatures w14:val="none"/>
              </w:rPr>
            </w:pPr>
            <w:r w:rsidRPr="00F85085">
              <w:rPr>
                <w:rFonts w:eastAsia="Times New Roman" w:cs="Times New Roman"/>
                <w:i/>
                <w:iCs/>
                <w:color w:val="0070C0"/>
                <w:kern w:val="0"/>
                <w:sz w:val="18"/>
                <w:szCs w:val="18"/>
                <w:lang w:eastAsia="lt-LT"/>
                <w14:ligatures w14:val="none"/>
              </w:rPr>
              <w:t>d) kiti lygiaverčiai įrodymai.</w:t>
            </w:r>
          </w:p>
        </w:tc>
      </w:tr>
      <w:tr w:rsidR="004533AF" w:rsidRPr="00FA0A6F" w14:paraId="614F0AF9" w14:textId="77777777" w:rsidTr="00775339">
        <w:tc>
          <w:tcPr>
            <w:tcW w:w="765" w:type="pct"/>
          </w:tcPr>
          <w:p w14:paraId="6D2D7003" w14:textId="77777777" w:rsidR="004533AF" w:rsidRPr="00FA0A6F" w:rsidRDefault="004533AF" w:rsidP="00DB4563">
            <w:pPr>
              <w:jc w:val="left"/>
              <w:rPr>
                <w:rFonts w:cs="Times New Roman"/>
                <w:sz w:val="18"/>
                <w:szCs w:val="18"/>
              </w:rPr>
            </w:pPr>
          </w:p>
        </w:tc>
        <w:tc>
          <w:tcPr>
            <w:tcW w:w="1735" w:type="pct"/>
          </w:tcPr>
          <w:p w14:paraId="032F1A28" w14:textId="1A96F1AB" w:rsidR="004533AF" w:rsidRPr="00FA0A6F" w:rsidRDefault="004533AF" w:rsidP="004533AF">
            <w:pPr>
              <w:rPr>
                <w:rFonts w:eastAsia="Arial" w:cs="Times New Roman"/>
                <w:sz w:val="18"/>
                <w:szCs w:val="18"/>
              </w:rPr>
            </w:pPr>
            <w:r w:rsidRPr="00FA0A6F">
              <w:rPr>
                <w:rFonts w:eastAsia="Arial" w:cs="Times New Roman"/>
                <w:sz w:val="18"/>
                <w:szCs w:val="18"/>
              </w:rPr>
              <w:t>6.3.</w:t>
            </w:r>
            <w:r w:rsidR="00A23A29" w:rsidRPr="00FA0A6F">
              <w:rPr>
                <w:rFonts w:eastAsia="Arial" w:cs="Times New Roman"/>
                <w:sz w:val="18"/>
                <w:szCs w:val="18"/>
              </w:rPr>
              <w:t xml:space="preserve">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2500" w:type="pct"/>
          </w:tcPr>
          <w:p w14:paraId="67ABECCA" w14:textId="77777777" w:rsidR="00A23A29" w:rsidRPr="00F85085" w:rsidRDefault="00A23A29" w:rsidP="004533AF">
            <w:pPr>
              <w:rPr>
                <w:rFonts w:eastAsia="Times New Roman" w:cs="Times New Roman"/>
                <w:i/>
                <w:iCs/>
                <w:color w:val="0070C0"/>
                <w:kern w:val="0"/>
                <w:sz w:val="18"/>
                <w:szCs w:val="18"/>
                <w:lang w:eastAsia="lt-LT"/>
                <w14:ligatures w14:val="none"/>
              </w:rPr>
            </w:pPr>
            <w:r w:rsidRPr="00F85085">
              <w:rPr>
                <w:rFonts w:eastAsia="Times New Roman" w:cs="Times New Roman"/>
                <w:i/>
                <w:iCs/>
                <w:color w:val="0070C0"/>
                <w:kern w:val="0"/>
                <w:sz w:val="18"/>
                <w:szCs w:val="18"/>
                <w:lang w:eastAsia="lt-LT"/>
                <w14:ligatures w14:val="none"/>
              </w:rPr>
              <w:t xml:space="preserve">a) Ekologinis ženklas European Ecolabel arba the Blue Angel, arba Nordic Swan, arba kitas I tipo ekologinis ženklas (sertifikatas), kuris įrodytų, kad plastikinėse detalėse nenaudojamos nurodytos cheminės medžiagos, arba </w:t>
            </w:r>
          </w:p>
          <w:p w14:paraId="4CD8EE98" w14:textId="77777777" w:rsidR="00A23A29" w:rsidRPr="00F85085" w:rsidRDefault="00A23A29" w:rsidP="004533AF">
            <w:pPr>
              <w:rPr>
                <w:rFonts w:eastAsia="Times New Roman" w:cs="Times New Roman"/>
                <w:i/>
                <w:iCs/>
                <w:color w:val="0070C0"/>
                <w:kern w:val="0"/>
                <w:sz w:val="18"/>
                <w:szCs w:val="18"/>
                <w:lang w:eastAsia="lt-LT"/>
                <w14:ligatures w14:val="none"/>
              </w:rPr>
            </w:pPr>
            <w:r w:rsidRPr="00F85085">
              <w:rPr>
                <w:rFonts w:eastAsia="Times New Roman" w:cs="Times New Roman"/>
                <w:i/>
                <w:iCs/>
                <w:color w:val="0070C0"/>
                <w:kern w:val="0"/>
                <w:sz w:val="18"/>
                <w:szCs w:val="18"/>
                <w:lang w:eastAsia="lt-LT"/>
                <w14:ligatures w14:val="none"/>
              </w:rPr>
              <w:t xml:space="preserve">b) gamintojo techniniai dokumentai, arba </w:t>
            </w:r>
          </w:p>
          <w:p w14:paraId="53CF4B03" w14:textId="77777777" w:rsidR="00A23A29" w:rsidRPr="00F85085" w:rsidRDefault="00A23A29" w:rsidP="004533AF">
            <w:pPr>
              <w:rPr>
                <w:rFonts w:eastAsia="Times New Roman" w:cs="Times New Roman"/>
                <w:i/>
                <w:iCs/>
                <w:color w:val="0070C0"/>
                <w:kern w:val="0"/>
                <w:sz w:val="18"/>
                <w:szCs w:val="18"/>
                <w:lang w:eastAsia="lt-LT"/>
                <w14:ligatures w14:val="none"/>
              </w:rPr>
            </w:pPr>
            <w:r w:rsidRPr="00F85085">
              <w:rPr>
                <w:rFonts w:eastAsia="Times New Roman" w:cs="Times New Roman"/>
                <w:i/>
                <w:iCs/>
                <w:color w:val="0070C0"/>
                <w:kern w:val="0"/>
                <w:sz w:val="18"/>
                <w:szCs w:val="18"/>
                <w:lang w:eastAsia="lt-LT"/>
                <w14:ligatures w14:val="none"/>
              </w:rPr>
              <w:t xml:space="preserve">c) gamintojo ar tiekėjo deklaracija (pateikiant objektyvius įrodymus), arba </w:t>
            </w:r>
          </w:p>
          <w:p w14:paraId="410B15C5" w14:textId="39462A3D" w:rsidR="004533AF" w:rsidRPr="00F85085" w:rsidRDefault="00A23A29" w:rsidP="004533AF">
            <w:pPr>
              <w:rPr>
                <w:rFonts w:eastAsia="Times New Roman" w:cs="Times New Roman"/>
                <w:i/>
                <w:iCs/>
                <w:color w:val="0070C0"/>
                <w:kern w:val="0"/>
                <w:sz w:val="18"/>
                <w:szCs w:val="18"/>
                <w:lang w:eastAsia="lt-LT"/>
                <w14:ligatures w14:val="none"/>
              </w:rPr>
            </w:pPr>
            <w:r w:rsidRPr="00F85085">
              <w:rPr>
                <w:rFonts w:eastAsia="Times New Roman" w:cs="Times New Roman"/>
                <w:i/>
                <w:iCs/>
                <w:color w:val="0070C0"/>
                <w:kern w:val="0"/>
                <w:sz w:val="18"/>
                <w:szCs w:val="18"/>
                <w:lang w:eastAsia="lt-LT"/>
                <w14:ligatures w14:val="none"/>
              </w:rPr>
              <w:t>d) kiti lygiaverčiai įrodymai.</w:t>
            </w:r>
          </w:p>
        </w:tc>
      </w:tr>
      <w:tr w:rsidR="00A23A29" w:rsidRPr="00FA0A6F" w14:paraId="48B0B91A" w14:textId="77777777" w:rsidTr="00A23A29">
        <w:tc>
          <w:tcPr>
            <w:tcW w:w="5000" w:type="pct"/>
            <w:gridSpan w:val="3"/>
          </w:tcPr>
          <w:p w14:paraId="2BFA9EF4" w14:textId="16528832" w:rsidR="00A23A29" w:rsidRPr="00FA0A6F" w:rsidRDefault="00A23A29" w:rsidP="004533AF">
            <w:pPr>
              <w:rPr>
                <w:rFonts w:eastAsia="Arial" w:cs="Times New Roman"/>
                <w:color w:val="000000"/>
                <w:sz w:val="18"/>
                <w:szCs w:val="18"/>
              </w:rPr>
            </w:pPr>
            <w:r w:rsidRPr="00FA0A6F">
              <w:rPr>
                <w:rFonts w:cs="Times New Roman"/>
                <w:sz w:val="18"/>
                <w:szCs w:val="18"/>
              </w:rPr>
              <w:t>Aplinkos apsaugos kriterijai pakuotei:</w:t>
            </w:r>
          </w:p>
        </w:tc>
      </w:tr>
      <w:tr w:rsidR="00A23A29" w:rsidRPr="00FA0A6F" w14:paraId="4472E661" w14:textId="77777777" w:rsidTr="00775339">
        <w:tc>
          <w:tcPr>
            <w:tcW w:w="765" w:type="pct"/>
          </w:tcPr>
          <w:p w14:paraId="5D6984FD" w14:textId="77777777" w:rsidR="00A23A29" w:rsidRPr="00FA0A6F" w:rsidRDefault="00A23A29" w:rsidP="00DB4563">
            <w:pPr>
              <w:jc w:val="left"/>
              <w:rPr>
                <w:rFonts w:cs="Times New Roman"/>
                <w:sz w:val="18"/>
                <w:szCs w:val="18"/>
              </w:rPr>
            </w:pPr>
          </w:p>
        </w:tc>
        <w:tc>
          <w:tcPr>
            <w:tcW w:w="1735" w:type="pct"/>
          </w:tcPr>
          <w:p w14:paraId="341FC024" w14:textId="62FE232F" w:rsidR="00A23A29" w:rsidRPr="00FA0A6F" w:rsidRDefault="00C05FAC" w:rsidP="004533AF">
            <w:pPr>
              <w:rPr>
                <w:rFonts w:eastAsia="Arial" w:cs="Times New Roman"/>
                <w:sz w:val="18"/>
                <w:szCs w:val="18"/>
              </w:rPr>
            </w:pPr>
            <w:r w:rsidRPr="00FA0A6F">
              <w:rPr>
                <w:rFonts w:cs="Times New Roman"/>
                <w:bCs/>
                <w:sz w:val="18"/>
                <w:szCs w:val="18"/>
                <w:lang w:eastAsia="lt-LT"/>
              </w:rPr>
              <w:t xml:space="preserve">Jeigu prekės tiekiamos ar perduodamos pirkimo vykdytojui antrinėje pakuotėje </w:t>
            </w:r>
            <w:r w:rsidRPr="00FA0A6F">
              <w:rPr>
                <w:rFonts w:cs="Times New Roman"/>
                <w:bCs/>
                <w:i/>
                <w:iCs/>
                <w:sz w:val="18"/>
                <w:szCs w:val="18"/>
                <w:lang w:eastAsia="lt-LT"/>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r w:rsidRPr="00FA0A6F">
              <w:rPr>
                <w:rFonts w:cs="Times New Roman"/>
                <w:bCs/>
                <w:sz w:val="18"/>
                <w:szCs w:val="18"/>
                <w:lang w:eastAsia="lt-LT"/>
              </w:rPr>
              <w:t xml:space="preserve">, antrinės pakuotės turi būti laikytinos perdirbamosiomis pakuotėmis pagal </w:t>
            </w:r>
            <w:r w:rsidRPr="00FA0A6F">
              <w:rPr>
                <w:rFonts w:cs="Times New Roman"/>
                <w:bCs/>
                <w:sz w:val="18"/>
                <w:szCs w:val="18"/>
                <w:lang w:eastAsia="lt-LT"/>
              </w:rPr>
              <w:lastRenderedPageBreak/>
              <w:t xml:space="preserve">Lietuvos Respublikos mokesčio už aplinkos teršimą įstatymo nuostatas ir (ar) turi būti vienalytės (homogeniškos) pakuotės, pagamintos iš vienos rūšies medžiagos </w:t>
            </w:r>
            <w:r w:rsidRPr="00FA0A6F">
              <w:rPr>
                <w:rFonts w:cs="Times New Roman"/>
                <w:bCs/>
                <w:i/>
                <w:iCs/>
                <w:sz w:val="18"/>
                <w:szCs w:val="18"/>
                <w:lang w:eastAsia="lt-LT"/>
              </w:rPr>
              <w:t>(Žr. Tvarkos aprašo 6 punktą ir Tvarkos aprašo 2 priedo II skyriaus 2 punktą.)</w:t>
            </w:r>
            <w:r w:rsidR="00CE0D5D" w:rsidRPr="00FA0A6F">
              <w:rPr>
                <w:rFonts w:eastAsia="Arial" w:cs="Times New Roman"/>
                <w:sz w:val="18"/>
                <w:szCs w:val="18"/>
              </w:rPr>
              <w:t>.</w:t>
            </w:r>
          </w:p>
        </w:tc>
        <w:tc>
          <w:tcPr>
            <w:tcW w:w="2500" w:type="pct"/>
          </w:tcPr>
          <w:p w14:paraId="411B03F0" w14:textId="09FA7799" w:rsidR="00A23A29" w:rsidRPr="00FA0A6F" w:rsidRDefault="00C05FAC" w:rsidP="004533AF">
            <w:pPr>
              <w:rPr>
                <w:rFonts w:eastAsia="Arial" w:cs="Times New Roman"/>
                <w:color w:val="000000"/>
                <w:sz w:val="18"/>
                <w:szCs w:val="18"/>
              </w:rPr>
            </w:pPr>
            <w:r w:rsidRPr="00FA0A6F">
              <w:rPr>
                <w:rFonts w:cs="Times New Roman"/>
                <w:i/>
                <w:iCs/>
                <w:color w:val="0070C0"/>
                <w:sz w:val="18"/>
                <w:szCs w:val="18"/>
              </w:rPr>
              <w:lastRenderedPageBreak/>
              <w:t>Sutarties vykdymo metu: Sutarties vykdymo metu, jeigu prekės yra tiekiamos arba perduodamos antrinėje pakuotėje, tokiu atveju tiekėjas patiekdamas prekes pirkimo vykdytojui, turi pateikti prekės (-ių) antrinės (-ių) pakuotės (-čių) tinkamumą perdirbti (perdirbamumą) ir (ar) vienalytiškumą (homogeniškumą) patvirtinančius dokumentus: Pirkimo vykdytojas sutarties vykdymo metu patikrina tiekėjo pateiktus įrodymus dėl šio reikalavimo laikymosi.</w:t>
            </w:r>
          </w:p>
        </w:tc>
      </w:tr>
    </w:tbl>
    <w:p w14:paraId="2919A830" w14:textId="77777777" w:rsidR="00E54D6A" w:rsidRDefault="00E54D6A"/>
    <w:sectPr w:rsidR="00E54D6A" w:rsidSect="00921F20">
      <w:headerReference w:type="default" r:id="rId8"/>
      <w:headerReference w:type="firs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F34A0" w14:textId="77777777" w:rsidR="001270A4" w:rsidRDefault="001270A4" w:rsidP="00A216F5">
      <w:r>
        <w:separator/>
      </w:r>
    </w:p>
  </w:endnote>
  <w:endnote w:type="continuationSeparator" w:id="0">
    <w:p w14:paraId="17CD6E69" w14:textId="77777777" w:rsidR="001270A4" w:rsidRDefault="001270A4" w:rsidP="00A21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53169" w14:textId="77777777" w:rsidR="001270A4" w:rsidRDefault="001270A4" w:rsidP="00A216F5">
      <w:r>
        <w:separator/>
      </w:r>
    </w:p>
  </w:footnote>
  <w:footnote w:type="continuationSeparator" w:id="0">
    <w:p w14:paraId="2F1CBD30" w14:textId="77777777" w:rsidR="001270A4" w:rsidRDefault="001270A4" w:rsidP="00A21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3924340"/>
      <w:docPartObj>
        <w:docPartGallery w:val="Page Numbers (Top of Page)"/>
        <w:docPartUnique/>
      </w:docPartObj>
    </w:sdtPr>
    <w:sdtContent>
      <w:p w14:paraId="3442E396" w14:textId="396B7E03" w:rsidR="00A216F5" w:rsidRPr="00A216F5" w:rsidRDefault="00A216F5">
        <w:pPr>
          <w:pStyle w:val="Header"/>
          <w:jc w:val="center"/>
        </w:pPr>
        <w:r w:rsidRPr="00A216F5">
          <w:fldChar w:fldCharType="begin"/>
        </w:r>
        <w:r w:rsidRPr="00A216F5">
          <w:instrText xml:space="preserve"> PAGE </w:instrText>
        </w:r>
        <w:r w:rsidRPr="00A216F5">
          <w:fldChar w:fldCharType="separate"/>
        </w:r>
        <w:r w:rsidR="008D3630">
          <w:rPr>
            <w:noProof/>
          </w:rPr>
          <w:t>2</w:t>
        </w:r>
        <w:r w:rsidRPr="00A216F5">
          <w:fldChar w:fldCharType="end"/>
        </w:r>
        <w:r w:rsidRPr="00A216F5">
          <w:t xml:space="preserve"> - </w:t>
        </w:r>
        <w:fldSimple w:instr=" NUMPAGES  ">
          <w:r w:rsidR="008D3630">
            <w:rPr>
              <w:noProof/>
            </w:rPr>
            <w:t>6</w:t>
          </w:r>
        </w:fldSimple>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FD5F" w14:textId="77777777" w:rsidR="00921F20" w:rsidRDefault="00921F20" w:rsidP="00921F20">
    <w:pPr>
      <w:pStyle w:val="Header"/>
      <w:tabs>
        <w:tab w:val="clear" w:pos="4819"/>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ACC50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9C400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E16F8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4D66C7"/>
    <w:multiLevelType w:val="hybridMultilevel"/>
    <w:tmpl w:val="35E6267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2E33E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5B927B2"/>
    <w:multiLevelType w:val="hybridMultilevel"/>
    <w:tmpl w:val="0EBA3DC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12760BF"/>
    <w:multiLevelType w:val="hybridMultilevel"/>
    <w:tmpl w:val="AF2E000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766435">
    <w:abstractNumId w:val="1"/>
  </w:num>
  <w:num w:numId="2" w16cid:durableId="1739134472">
    <w:abstractNumId w:val="6"/>
  </w:num>
  <w:num w:numId="3" w16cid:durableId="1688945146">
    <w:abstractNumId w:val="5"/>
  </w:num>
  <w:num w:numId="4" w16cid:durableId="1381202204">
    <w:abstractNumId w:val="3"/>
  </w:num>
  <w:num w:numId="5" w16cid:durableId="1623414292">
    <w:abstractNumId w:val="2"/>
  </w:num>
  <w:num w:numId="6" w16cid:durableId="1080373109">
    <w:abstractNumId w:val="4"/>
  </w:num>
  <w:num w:numId="7" w16cid:durableId="161236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697"/>
    <w:rsid w:val="00023674"/>
    <w:rsid w:val="00037D3E"/>
    <w:rsid w:val="00047AC6"/>
    <w:rsid w:val="0005759D"/>
    <w:rsid w:val="0006381C"/>
    <w:rsid w:val="0007339E"/>
    <w:rsid w:val="000A509F"/>
    <w:rsid w:val="000B5ECF"/>
    <w:rsid w:val="000C76E8"/>
    <w:rsid w:val="000D7EC1"/>
    <w:rsid w:val="00103400"/>
    <w:rsid w:val="00113926"/>
    <w:rsid w:val="00126280"/>
    <w:rsid w:val="001270A4"/>
    <w:rsid w:val="00134A97"/>
    <w:rsid w:val="00145E18"/>
    <w:rsid w:val="00155CF9"/>
    <w:rsid w:val="00162B84"/>
    <w:rsid w:val="00164C75"/>
    <w:rsid w:val="00184D9B"/>
    <w:rsid w:val="001D32DF"/>
    <w:rsid w:val="001D5FF1"/>
    <w:rsid w:val="001F6C98"/>
    <w:rsid w:val="00213DD0"/>
    <w:rsid w:val="00224352"/>
    <w:rsid w:val="002353BA"/>
    <w:rsid w:val="00261C8F"/>
    <w:rsid w:val="00266F84"/>
    <w:rsid w:val="002B2A76"/>
    <w:rsid w:val="002C1CA0"/>
    <w:rsid w:val="00300FFE"/>
    <w:rsid w:val="00303CA4"/>
    <w:rsid w:val="00323D54"/>
    <w:rsid w:val="003813DB"/>
    <w:rsid w:val="003B0684"/>
    <w:rsid w:val="003B7823"/>
    <w:rsid w:val="003E5062"/>
    <w:rsid w:val="00403E0A"/>
    <w:rsid w:val="00413748"/>
    <w:rsid w:val="00426152"/>
    <w:rsid w:val="00452876"/>
    <w:rsid w:val="004533AF"/>
    <w:rsid w:val="00472697"/>
    <w:rsid w:val="00487C8A"/>
    <w:rsid w:val="004A5D17"/>
    <w:rsid w:val="004E33CC"/>
    <w:rsid w:val="004E4E9D"/>
    <w:rsid w:val="00520B85"/>
    <w:rsid w:val="00570750"/>
    <w:rsid w:val="005908D3"/>
    <w:rsid w:val="005C3E3A"/>
    <w:rsid w:val="005C41AF"/>
    <w:rsid w:val="005F55A9"/>
    <w:rsid w:val="00604CC2"/>
    <w:rsid w:val="00630687"/>
    <w:rsid w:val="00641DAA"/>
    <w:rsid w:val="00643059"/>
    <w:rsid w:val="006443E0"/>
    <w:rsid w:val="00646550"/>
    <w:rsid w:val="006646DE"/>
    <w:rsid w:val="006740EC"/>
    <w:rsid w:val="00696575"/>
    <w:rsid w:val="006C58FD"/>
    <w:rsid w:val="006F14D6"/>
    <w:rsid w:val="006F286B"/>
    <w:rsid w:val="007026C2"/>
    <w:rsid w:val="007339DC"/>
    <w:rsid w:val="007374BE"/>
    <w:rsid w:val="007467D6"/>
    <w:rsid w:val="00756FAF"/>
    <w:rsid w:val="00766193"/>
    <w:rsid w:val="00771384"/>
    <w:rsid w:val="00775339"/>
    <w:rsid w:val="00784602"/>
    <w:rsid w:val="007A62D3"/>
    <w:rsid w:val="007F1EDE"/>
    <w:rsid w:val="007F2105"/>
    <w:rsid w:val="00804E55"/>
    <w:rsid w:val="00816DA4"/>
    <w:rsid w:val="008727DF"/>
    <w:rsid w:val="00874EA0"/>
    <w:rsid w:val="008956B6"/>
    <w:rsid w:val="008B0FB2"/>
    <w:rsid w:val="008C7650"/>
    <w:rsid w:val="008D3630"/>
    <w:rsid w:val="008D5BCF"/>
    <w:rsid w:val="008F79E7"/>
    <w:rsid w:val="0091152B"/>
    <w:rsid w:val="009159C0"/>
    <w:rsid w:val="00915B63"/>
    <w:rsid w:val="00921F20"/>
    <w:rsid w:val="00977BD0"/>
    <w:rsid w:val="0098483B"/>
    <w:rsid w:val="00996F12"/>
    <w:rsid w:val="009A26BE"/>
    <w:rsid w:val="009D23EC"/>
    <w:rsid w:val="009F0199"/>
    <w:rsid w:val="00A0594D"/>
    <w:rsid w:val="00A12B65"/>
    <w:rsid w:val="00A216F5"/>
    <w:rsid w:val="00A23A29"/>
    <w:rsid w:val="00A85ABC"/>
    <w:rsid w:val="00AB2374"/>
    <w:rsid w:val="00AB47AA"/>
    <w:rsid w:val="00AC2390"/>
    <w:rsid w:val="00B00F17"/>
    <w:rsid w:val="00B0601A"/>
    <w:rsid w:val="00B077FA"/>
    <w:rsid w:val="00B209B5"/>
    <w:rsid w:val="00B60650"/>
    <w:rsid w:val="00B62C61"/>
    <w:rsid w:val="00B67BE0"/>
    <w:rsid w:val="00BA72E5"/>
    <w:rsid w:val="00BD52B3"/>
    <w:rsid w:val="00BE397B"/>
    <w:rsid w:val="00BF42EF"/>
    <w:rsid w:val="00C05FAC"/>
    <w:rsid w:val="00C20F78"/>
    <w:rsid w:val="00C4555C"/>
    <w:rsid w:val="00C51627"/>
    <w:rsid w:val="00C5452D"/>
    <w:rsid w:val="00C76C7A"/>
    <w:rsid w:val="00C943D7"/>
    <w:rsid w:val="00CB2EB5"/>
    <w:rsid w:val="00CE0D5D"/>
    <w:rsid w:val="00CF140C"/>
    <w:rsid w:val="00D02E7E"/>
    <w:rsid w:val="00D116E3"/>
    <w:rsid w:val="00D3317B"/>
    <w:rsid w:val="00D349DC"/>
    <w:rsid w:val="00D94FA0"/>
    <w:rsid w:val="00DA5D2E"/>
    <w:rsid w:val="00DD7E9E"/>
    <w:rsid w:val="00DE0A8E"/>
    <w:rsid w:val="00E16B50"/>
    <w:rsid w:val="00E30D7F"/>
    <w:rsid w:val="00E35588"/>
    <w:rsid w:val="00E47DF9"/>
    <w:rsid w:val="00E54D6A"/>
    <w:rsid w:val="00E93840"/>
    <w:rsid w:val="00EA4290"/>
    <w:rsid w:val="00EB3B31"/>
    <w:rsid w:val="00EC4917"/>
    <w:rsid w:val="00ED6043"/>
    <w:rsid w:val="00F04568"/>
    <w:rsid w:val="00F16A9A"/>
    <w:rsid w:val="00F26E7C"/>
    <w:rsid w:val="00F5356F"/>
    <w:rsid w:val="00F85085"/>
    <w:rsid w:val="00F9053B"/>
    <w:rsid w:val="00FA0007"/>
    <w:rsid w:val="00FA0A6F"/>
    <w:rsid w:val="00FD08CF"/>
    <w:rsid w:val="00FD339F"/>
    <w:rsid w:val="00FE3FDE"/>
    <w:rsid w:val="00FE5C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011F4"/>
  <w15:chartTrackingRefBased/>
  <w15:docId w15:val="{79553E00-F070-4582-B185-3471B4118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8D3"/>
    <w:pPr>
      <w:spacing w:after="0" w:line="240" w:lineRule="auto"/>
      <w:contextualSpacing/>
      <w:jc w:val="both"/>
    </w:pPr>
    <w:rPr>
      <w:rFonts w:ascii="Times New Roman" w:hAnsi="Times New Roman"/>
    </w:rPr>
  </w:style>
  <w:style w:type="paragraph" w:styleId="Heading1">
    <w:name w:val="heading 1"/>
    <w:basedOn w:val="Normal"/>
    <w:next w:val="Normal"/>
    <w:link w:val="Heading1Char"/>
    <w:uiPriority w:val="9"/>
    <w:qFormat/>
    <w:rsid w:val="004726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726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7269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7269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7269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7269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7269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7269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7269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26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726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726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726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726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726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26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26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2697"/>
    <w:rPr>
      <w:rFonts w:eastAsiaTheme="majorEastAsia" w:cstheme="majorBidi"/>
      <w:color w:val="272727" w:themeColor="text1" w:themeTint="D8"/>
    </w:rPr>
  </w:style>
  <w:style w:type="paragraph" w:styleId="Title">
    <w:name w:val="Title"/>
    <w:basedOn w:val="Normal"/>
    <w:next w:val="Normal"/>
    <w:link w:val="TitleChar"/>
    <w:uiPriority w:val="10"/>
    <w:qFormat/>
    <w:rsid w:val="00472697"/>
    <w:pPr>
      <w:spacing w:after="80"/>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2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269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26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269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72697"/>
    <w:rPr>
      <w:rFonts w:ascii="Times New Roman" w:hAnsi="Times New Roman"/>
      <w:i/>
      <w:iCs/>
      <w:color w:val="404040" w:themeColor="text1" w:themeTint="BF"/>
    </w:rPr>
  </w:style>
  <w:style w:type="paragraph" w:styleId="ListParagraph">
    <w:name w:val="List Paragraph"/>
    <w:basedOn w:val="Normal"/>
    <w:uiPriority w:val="34"/>
    <w:qFormat/>
    <w:rsid w:val="00472697"/>
    <w:pPr>
      <w:ind w:left="720"/>
    </w:pPr>
  </w:style>
  <w:style w:type="character" w:styleId="IntenseEmphasis">
    <w:name w:val="Intense Emphasis"/>
    <w:basedOn w:val="DefaultParagraphFont"/>
    <w:uiPriority w:val="21"/>
    <w:qFormat/>
    <w:rsid w:val="00472697"/>
    <w:rPr>
      <w:i/>
      <w:iCs/>
      <w:color w:val="0F4761" w:themeColor="accent1" w:themeShade="BF"/>
    </w:rPr>
  </w:style>
  <w:style w:type="paragraph" w:styleId="IntenseQuote">
    <w:name w:val="Intense Quote"/>
    <w:basedOn w:val="Normal"/>
    <w:next w:val="Normal"/>
    <w:link w:val="IntenseQuoteChar"/>
    <w:uiPriority w:val="30"/>
    <w:qFormat/>
    <w:rsid w:val="004726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72697"/>
    <w:rPr>
      <w:rFonts w:ascii="Times New Roman" w:hAnsi="Times New Roman"/>
      <w:i/>
      <w:iCs/>
      <w:color w:val="0F4761" w:themeColor="accent1" w:themeShade="BF"/>
    </w:rPr>
  </w:style>
  <w:style w:type="character" w:styleId="IntenseReference">
    <w:name w:val="Intense Reference"/>
    <w:basedOn w:val="DefaultParagraphFont"/>
    <w:uiPriority w:val="32"/>
    <w:qFormat/>
    <w:rsid w:val="00472697"/>
    <w:rPr>
      <w:b/>
      <w:bCs/>
      <w:smallCaps/>
      <w:color w:val="0F4761" w:themeColor="accent1" w:themeShade="BF"/>
      <w:spacing w:val="5"/>
    </w:rPr>
  </w:style>
  <w:style w:type="table" w:styleId="TableGrid">
    <w:name w:val="Table Grid"/>
    <w:basedOn w:val="TableNormal"/>
    <w:uiPriority w:val="39"/>
    <w:rsid w:val="00E54D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026C2"/>
    <w:rPr>
      <w:color w:val="467886" w:themeColor="hyperlink"/>
      <w:u w:val="single"/>
    </w:rPr>
  </w:style>
  <w:style w:type="character" w:customStyle="1" w:styleId="UnresolvedMention1">
    <w:name w:val="Unresolved Mention1"/>
    <w:basedOn w:val="DefaultParagraphFont"/>
    <w:uiPriority w:val="99"/>
    <w:semiHidden/>
    <w:unhideWhenUsed/>
    <w:rsid w:val="007026C2"/>
    <w:rPr>
      <w:color w:val="605E5C"/>
      <w:shd w:val="clear" w:color="auto" w:fill="E1DFDD"/>
    </w:rPr>
  </w:style>
  <w:style w:type="character" w:styleId="FollowedHyperlink">
    <w:name w:val="FollowedHyperlink"/>
    <w:basedOn w:val="DefaultParagraphFont"/>
    <w:uiPriority w:val="99"/>
    <w:semiHidden/>
    <w:unhideWhenUsed/>
    <w:rsid w:val="006646DE"/>
    <w:rPr>
      <w:color w:val="96607D" w:themeColor="followedHyperlink"/>
      <w:u w:val="single"/>
    </w:rPr>
  </w:style>
  <w:style w:type="paragraph" w:styleId="Header">
    <w:name w:val="header"/>
    <w:basedOn w:val="Normal"/>
    <w:link w:val="HeaderChar"/>
    <w:uiPriority w:val="99"/>
    <w:unhideWhenUsed/>
    <w:rsid w:val="00A216F5"/>
    <w:pPr>
      <w:tabs>
        <w:tab w:val="center" w:pos="4819"/>
        <w:tab w:val="right" w:pos="9638"/>
      </w:tabs>
    </w:pPr>
  </w:style>
  <w:style w:type="character" w:customStyle="1" w:styleId="HeaderChar">
    <w:name w:val="Header Char"/>
    <w:basedOn w:val="DefaultParagraphFont"/>
    <w:link w:val="Header"/>
    <w:uiPriority w:val="99"/>
    <w:rsid w:val="00A216F5"/>
    <w:rPr>
      <w:rFonts w:ascii="Times New Roman" w:hAnsi="Times New Roman"/>
    </w:rPr>
  </w:style>
  <w:style w:type="paragraph" w:styleId="Footer">
    <w:name w:val="footer"/>
    <w:basedOn w:val="Normal"/>
    <w:link w:val="FooterChar"/>
    <w:uiPriority w:val="99"/>
    <w:unhideWhenUsed/>
    <w:rsid w:val="00A216F5"/>
    <w:pPr>
      <w:tabs>
        <w:tab w:val="center" w:pos="4819"/>
        <w:tab w:val="right" w:pos="9638"/>
      </w:tabs>
    </w:pPr>
  </w:style>
  <w:style w:type="character" w:customStyle="1" w:styleId="FooterChar">
    <w:name w:val="Footer Char"/>
    <w:basedOn w:val="DefaultParagraphFont"/>
    <w:link w:val="Footer"/>
    <w:uiPriority w:val="99"/>
    <w:rsid w:val="00A216F5"/>
    <w:rPr>
      <w:rFonts w:ascii="Times New Roman" w:hAnsi="Times New Roman"/>
    </w:rPr>
  </w:style>
  <w:style w:type="character" w:styleId="CommentReference">
    <w:name w:val="annotation reference"/>
    <w:basedOn w:val="DefaultParagraphFont"/>
    <w:unhideWhenUsed/>
    <w:rsid w:val="00977BD0"/>
    <w:rPr>
      <w:sz w:val="16"/>
      <w:szCs w:val="16"/>
    </w:rPr>
  </w:style>
  <w:style w:type="paragraph" w:styleId="CommentText">
    <w:name w:val="annotation text"/>
    <w:basedOn w:val="Normal"/>
    <w:link w:val="CommentTextChar"/>
    <w:uiPriority w:val="99"/>
    <w:unhideWhenUsed/>
    <w:rsid w:val="00977BD0"/>
    <w:rPr>
      <w:sz w:val="20"/>
      <w:szCs w:val="20"/>
    </w:rPr>
  </w:style>
  <w:style w:type="character" w:customStyle="1" w:styleId="CommentTextChar">
    <w:name w:val="Comment Text Char"/>
    <w:basedOn w:val="DefaultParagraphFont"/>
    <w:link w:val="CommentText"/>
    <w:uiPriority w:val="99"/>
    <w:rsid w:val="00977BD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77BD0"/>
    <w:rPr>
      <w:b/>
      <w:bCs/>
    </w:rPr>
  </w:style>
  <w:style w:type="character" w:customStyle="1" w:styleId="CommentSubjectChar">
    <w:name w:val="Comment Subject Char"/>
    <w:basedOn w:val="CommentTextChar"/>
    <w:link w:val="CommentSubject"/>
    <w:uiPriority w:val="99"/>
    <w:semiHidden/>
    <w:rsid w:val="00977BD0"/>
    <w:rPr>
      <w:rFonts w:ascii="Times New Roman" w:hAnsi="Times New Roman"/>
      <w:b/>
      <w:bCs/>
      <w:sz w:val="20"/>
      <w:szCs w:val="20"/>
    </w:rPr>
  </w:style>
  <w:style w:type="character" w:styleId="UnresolvedMention">
    <w:name w:val="Unresolved Mention"/>
    <w:basedOn w:val="DefaultParagraphFont"/>
    <w:uiPriority w:val="99"/>
    <w:semiHidden/>
    <w:unhideWhenUsed/>
    <w:rsid w:val="00224352"/>
    <w:rPr>
      <w:color w:val="605E5C"/>
      <w:shd w:val="clear" w:color="auto" w:fill="E1DFDD"/>
    </w:rPr>
  </w:style>
  <w:style w:type="paragraph" w:customStyle="1" w:styleId="Default">
    <w:name w:val="Default"/>
    <w:rsid w:val="00775339"/>
    <w:pPr>
      <w:autoSpaceDE w:val="0"/>
      <w:autoSpaceDN w:val="0"/>
      <w:adjustRightInd w:val="0"/>
      <w:spacing w:after="0" w:line="240" w:lineRule="auto"/>
    </w:pPr>
    <w:rPr>
      <w:rFonts w:ascii="Verdana" w:eastAsia="Calibri" w:hAnsi="Verdana" w:cs="Verdana"/>
      <w:color w:val="000000"/>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752C3-4E05-480F-A69B-381ACC86A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3357</Words>
  <Characters>19137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LK KGV ITT</Company>
  <LinksUpToDate>false</LinksUpToDate>
  <CharactersWithSpaces>22450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Aurelijus Andrijauskas</dc:creator>
  <cp:lastModifiedBy>Milda Viteikienė</cp:lastModifiedBy>
  <cp:revision>4</cp:revision>
  <dcterms:created xsi:type="dcterms:W3CDTF">2026-07-08T13:27:00Z</dcterms:created>
  <dcterms:modified xsi:type="dcterms:W3CDTF">2026-07-09T05:38:00Z</dcterms:modified>
</cp:coreProperties>
</file>